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82CD" w14:textId="33DADEB8" w:rsidR="00FF7D54" w:rsidRPr="005C1F16" w:rsidRDefault="00FF7D54" w:rsidP="005C1F16">
      <w:pPr>
        <w:spacing w:after="0" w:line="240" w:lineRule="auto"/>
        <w:jc w:val="center"/>
        <w:rPr>
          <w:rFonts w:ascii="Times New Roman" w:hAnsi="Times New Roman" w:cs="Times New Roman"/>
          <w:b/>
          <w:bCs/>
        </w:rPr>
      </w:pPr>
      <w:r w:rsidRPr="005C1F16">
        <w:rPr>
          <w:rFonts w:ascii="Times New Roman" w:hAnsi="Times New Roman" w:cs="Times New Roman"/>
          <w:b/>
          <w:bCs/>
        </w:rPr>
        <w:t xml:space="preserve">FINANCIAL MANAGEMENT POLICY </w:t>
      </w:r>
    </w:p>
    <w:p w14:paraId="32BE397B" w14:textId="77777777" w:rsidR="00FF7D54" w:rsidRPr="005C1F16" w:rsidRDefault="00FF7D54" w:rsidP="005C1F16">
      <w:pPr>
        <w:spacing w:after="0" w:line="240" w:lineRule="auto"/>
        <w:rPr>
          <w:rFonts w:ascii="Times New Roman" w:hAnsi="Times New Roman" w:cs="Times New Roman"/>
          <w:b/>
          <w:bCs/>
        </w:rPr>
      </w:pPr>
    </w:p>
    <w:p w14:paraId="421C712E" w14:textId="55773C13" w:rsidR="00BF6D44" w:rsidRPr="005C1F16" w:rsidRDefault="00BF6D44" w:rsidP="005C1F16">
      <w:pPr>
        <w:spacing w:after="0" w:line="240" w:lineRule="auto"/>
        <w:rPr>
          <w:rFonts w:ascii="Times New Roman" w:eastAsia="Times New Roman" w:hAnsi="Times New Roman" w:cs="Times New Roman"/>
          <w:b/>
          <w:i/>
          <w:lang w:val="en-SG"/>
        </w:rPr>
      </w:pPr>
      <w:r w:rsidRPr="005C1F16">
        <w:rPr>
          <w:rFonts w:ascii="Times New Roman" w:eastAsia="Times New Roman" w:hAnsi="Times New Roman" w:cs="Times New Roman"/>
          <w:b/>
          <w:i/>
          <w:lang w:val="en-SG"/>
        </w:rPr>
        <w:t xml:space="preserve">Policy Number: </w:t>
      </w:r>
      <w:r w:rsidR="00B963F9" w:rsidRPr="005C1F16">
        <w:rPr>
          <w:rFonts w:ascii="Times New Roman" w:eastAsia="Times New Roman" w:hAnsi="Times New Roman" w:cs="Times New Roman"/>
          <w:b/>
          <w:i/>
          <w:lang w:val="en-SG"/>
        </w:rPr>
        <w:t>VIT/</w:t>
      </w:r>
      <w:r w:rsidR="00286829" w:rsidRPr="005C1F16">
        <w:rPr>
          <w:rFonts w:ascii="Times New Roman" w:eastAsia="Times New Roman" w:hAnsi="Times New Roman" w:cs="Times New Roman"/>
          <w:b/>
          <w:i/>
          <w:lang w:val="en-SG"/>
        </w:rPr>
        <w:t>FIN/01</w:t>
      </w:r>
    </w:p>
    <w:p w14:paraId="72C1E3CE" w14:textId="77777777" w:rsidR="00BF6D44" w:rsidRPr="005C1F16" w:rsidRDefault="00BF6D44" w:rsidP="005C1F16">
      <w:pPr>
        <w:spacing w:after="0" w:line="240" w:lineRule="auto"/>
        <w:rPr>
          <w:rFonts w:ascii="Times New Roman" w:eastAsia="Times New Roman" w:hAnsi="Times New Roman" w:cs="Times New Roman"/>
          <w:b/>
          <w:i/>
          <w:lang w:val="en-SG"/>
        </w:rPr>
      </w:pPr>
    </w:p>
    <w:p w14:paraId="145E63D6" w14:textId="77777777" w:rsidR="00BF6D44" w:rsidRPr="005C1F16" w:rsidRDefault="00BF6D44" w:rsidP="005C1F16">
      <w:pPr>
        <w:spacing w:after="0" w:line="240" w:lineRule="auto"/>
        <w:rPr>
          <w:rFonts w:ascii="Times New Roman" w:eastAsia="Times New Roman" w:hAnsi="Times New Roman" w:cs="Times New Roman"/>
          <w:b/>
          <w:i/>
          <w:lang w:val="en-SG" w:eastAsia="ja-JP"/>
        </w:rPr>
      </w:pPr>
    </w:p>
    <w:tbl>
      <w:tblPr>
        <w:tblStyle w:val="TableGrid1"/>
        <w:tblW w:w="8923"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3678"/>
        <w:gridCol w:w="5245"/>
      </w:tblGrid>
      <w:tr w:rsidR="00BF6D44" w:rsidRPr="005C1F16" w14:paraId="2621C0DB" w14:textId="77777777" w:rsidTr="00113C13">
        <w:trPr>
          <w:trHeight w:val="315"/>
        </w:trPr>
        <w:tc>
          <w:tcPr>
            <w:tcW w:w="3678" w:type="dxa"/>
            <w:tcMar>
              <w:left w:w="105" w:type="dxa"/>
              <w:right w:w="105" w:type="dxa"/>
            </w:tcMar>
            <w:vAlign w:val="center"/>
          </w:tcPr>
          <w:p w14:paraId="582ED703" w14:textId="77777777"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b/>
                <w:bCs/>
                <w:lang w:val="en-SG"/>
              </w:rPr>
              <w:t xml:space="preserve">Prepared and Proposed By </w:t>
            </w:r>
          </w:p>
        </w:tc>
        <w:tc>
          <w:tcPr>
            <w:tcW w:w="5245" w:type="dxa"/>
            <w:tcMar>
              <w:left w:w="105" w:type="dxa"/>
              <w:right w:w="105" w:type="dxa"/>
            </w:tcMar>
            <w:vAlign w:val="center"/>
          </w:tcPr>
          <w:p w14:paraId="17FB7E1C" w14:textId="64924167" w:rsidR="00BF6D44" w:rsidRPr="005C1F16" w:rsidRDefault="00BF6D44" w:rsidP="005C1F16">
            <w:pPr>
              <w:rPr>
                <w:rFonts w:ascii="Times New Roman" w:eastAsia="Times New Roman" w:hAnsi="Times New Roman" w:cs="Times New Roman"/>
                <w:lang w:val="en-SG"/>
              </w:rPr>
            </w:pPr>
          </w:p>
        </w:tc>
      </w:tr>
      <w:tr w:rsidR="00BF6D44" w:rsidRPr="005C1F16" w14:paraId="4A1DEF3A" w14:textId="77777777" w:rsidTr="00113C13">
        <w:trPr>
          <w:trHeight w:val="300"/>
        </w:trPr>
        <w:tc>
          <w:tcPr>
            <w:tcW w:w="3678" w:type="dxa"/>
            <w:tcMar>
              <w:left w:w="105" w:type="dxa"/>
              <w:right w:w="105" w:type="dxa"/>
            </w:tcMar>
            <w:vAlign w:val="center"/>
          </w:tcPr>
          <w:p w14:paraId="77F04C60" w14:textId="77777777"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b/>
                <w:bCs/>
                <w:lang w:val="en-SG"/>
              </w:rPr>
              <w:t>Reviewed and Recommended By</w:t>
            </w:r>
          </w:p>
        </w:tc>
        <w:tc>
          <w:tcPr>
            <w:tcW w:w="5245" w:type="dxa"/>
            <w:tcMar>
              <w:left w:w="105" w:type="dxa"/>
              <w:right w:w="105" w:type="dxa"/>
            </w:tcMar>
            <w:vAlign w:val="center"/>
          </w:tcPr>
          <w:p w14:paraId="58AEEF44" w14:textId="2FA9E84A"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lang w:val="en-SG"/>
              </w:rPr>
              <w:t>John Alex, Trustee, Varshini Illam Trust</w:t>
            </w:r>
          </w:p>
        </w:tc>
      </w:tr>
      <w:tr w:rsidR="00BF6D44" w:rsidRPr="005C1F16" w14:paraId="45C2173E" w14:textId="77777777" w:rsidTr="00113C13">
        <w:trPr>
          <w:trHeight w:val="300"/>
        </w:trPr>
        <w:tc>
          <w:tcPr>
            <w:tcW w:w="3678" w:type="dxa"/>
            <w:tcMar>
              <w:left w:w="105" w:type="dxa"/>
              <w:right w:w="105" w:type="dxa"/>
            </w:tcMar>
            <w:vAlign w:val="center"/>
          </w:tcPr>
          <w:p w14:paraId="796F50A5" w14:textId="77777777"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b/>
                <w:bCs/>
                <w:lang w:val="en-SG"/>
              </w:rPr>
              <w:t>Approved By</w:t>
            </w:r>
          </w:p>
        </w:tc>
        <w:tc>
          <w:tcPr>
            <w:tcW w:w="5245" w:type="dxa"/>
            <w:tcMar>
              <w:left w:w="105" w:type="dxa"/>
              <w:right w:w="105" w:type="dxa"/>
            </w:tcMar>
            <w:vAlign w:val="center"/>
          </w:tcPr>
          <w:p w14:paraId="3E75BC35" w14:textId="3CB4626F"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lang w:val="en-SG"/>
              </w:rPr>
              <w:t>Board Of Trustees</w:t>
            </w:r>
          </w:p>
        </w:tc>
      </w:tr>
      <w:tr w:rsidR="00BF6D44" w:rsidRPr="005C1F16" w14:paraId="04630F7A" w14:textId="77777777" w:rsidTr="00766787">
        <w:trPr>
          <w:trHeight w:val="210"/>
        </w:trPr>
        <w:tc>
          <w:tcPr>
            <w:tcW w:w="3678" w:type="dxa"/>
            <w:tcMar>
              <w:left w:w="105" w:type="dxa"/>
              <w:right w:w="105" w:type="dxa"/>
            </w:tcMar>
            <w:vAlign w:val="center"/>
          </w:tcPr>
          <w:p w14:paraId="42028522" w14:textId="77777777" w:rsidR="00BF6D44" w:rsidRPr="005C1F16" w:rsidRDefault="00BF6D44" w:rsidP="005C1F16">
            <w:pPr>
              <w:rPr>
                <w:rFonts w:ascii="Times New Roman" w:eastAsia="Times New Roman" w:hAnsi="Times New Roman" w:cs="Times New Roman"/>
                <w:b/>
                <w:bCs/>
                <w:lang w:val="en-SG"/>
              </w:rPr>
            </w:pPr>
            <w:r w:rsidRPr="005C1F16">
              <w:rPr>
                <w:rFonts w:ascii="Times New Roman" w:eastAsia="Times New Roman" w:hAnsi="Times New Roman" w:cs="Times New Roman"/>
                <w:b/>
                <w:bCs/>
                <w:lang w:val="en-SG"/>
              </w:rPr>
              <w:t>Date of Approval - Ver 1.0</w:t>
            </w:r>
          </w:p>
        </w:tc>
        <w:tc>
          <w:tcPr>
            <w:tcW w:w="5245" w:type="dxa"/>
            <w:tcMar>
              <w:left w:w="105" w:type="dxa"/>
              <w:right w:w="105" w:type="dxa"/>
            </w:tcMar>
            <w:vAlign w:val="center"/>
          </w:tcPr>
          <w:p w14:paraId="75BA3A7F" w14:textId="37A5DB28" w:rsidR="00BF6D44" w:rsidRPr="005C1F16" w:rsidRDefault="007E3D46" w:rsidP="005C1F16">
            <w:pPr>
              <w:rPr>
                <w:rFonts w:ascii="Times New Roman" w:eastAsia="Times New Roman" w:hAnsi="Times New Roman" w:cs="Times New Roman"/>
                <w:lang w:val="en-SG"/>
              </w:rPr>
            </w:pPr>
            <w:r w:rsidRPr="005C1F16">
              <w:rPr>
                <w:rFonts w:ascii="Times New Roman" w:eastAsia="Times New Roman" w:hAnsi="Times New Roman" w:cs="Times New Roman"/>
                <w:lang w:val="en-SG"/>
              </w:rPr>
              <w:t>6</w:t>
            </w:r>
            <w:r w:rsidRPr="005C1F16">
              <w:rPr>
                <w:rFonts w:ascii="Times New Roman" w:eastAsia="Times New Roman" w:hAnsi="Times New Roman" w:cs="Times New Roman"/>
                <w:vertAlign w:val="superscript"/>
                <w:lang w:val="en-SG"/>
              </w:rPr>
              <w:t>th</w:t>
            </w:r>
            <w:r w:rsidRPr="005C1F16">
              <w:rPr>
                <w:rFonts w:ascii="Times New Roman" w:eastAsia="Times New Roman" w:hAnsi="Times New Roman" w:cs="Times New Roman"/>
                <w:lang w:val="en-SG"/>
              </w:rPr>
              <w:t xml:space="preserve"> </w:t>
            </w:r>
            <w:r w:rsidR="00766787" w:rsidRPr="005C1F16">
              <w:rPr>
                <w:rFonts w:ascii="Times New Roman" w:eastAsia="Times New Roman" w:hAnsi="Times New Roman" w:cs="Times New Roman"/>
                <w:lang w:val="en-SG"/>
              </w:rPr>
              <w:t>September</w:t>
            </w:r>
            <w:r w:rsidR="00BF6D44" w:rsidRPr="005C1F16">
              <w:rPr>
                <w:rFonts w:ascii="Times New Roman" w:eastAsia="Times New Roman" w:hAnsi="Times New Roman" w:cs="Times New Roman"/>
                <w:lang w:val="en-SG"/>
              </w:rPr>
              <w:t xml:space="preserve"> 2025</w:t>
            </w:r>
          </w:p>
        </w:tc>
      </w:tr>
      <w:tr w:rsidR="00BF6D44" w:rsidRPr="005C1F16" w14:paraId="20B91DAF" w14:textId="77777777" w:rsidTr="00113C13">
        <w:trPr>
          <w:trHeight w:val="300"/>
        </w:trPr>
        <w:tc>
          <w:tcPr>
            <w:tcW w:w="3678" w:type="dxa"/>
            <w:tcMar>
              <w:left w:w="105" w:type="dxa"/>
              <w:right w:w="105" w:type="dxa"/>
            </w:tcMar>
            <w:vAlign w:val="center"/>
          </w:tcPr>
          <w:p w14:paraId="6755802D" w14:textId="77777777" w:rsidR="00BF6D44" w:rsidRPr="005C1F16" w:rsidRDefault="00BF6D44" w:rsidP="005C1F16">
            <w:pPr>
              <w:rPr>
                <w:rFonts w:ascii="Times New Roman" w:eastAsia="Times New Roman" w:hAnsi="Times New Roman" w:cs="Times New Roman"/>
                <w:b/>
                <w:bCs/>
                <w:lang w:val="en-SG"/>
              </w:rPr>
            </w:pPr>
            <w:r w:rsidRPr="005C1F16">
              <w:rPr>
                <w:rFonts w:ascii="Times New Roman" w:eastAsia="Times New Roman" w:hAnsi="Times New Roman" w:cs="Times New Roman"/>
                <w:b/>
                <w:bCs/>
                <w:lang w:val="en-SG"/>
              </w:rPr>
              <w:t>Date of last review</w:t>
            </w:r>
          </w:p>
        </w:tc>
        <w:tc>
          <w:tcPr>
            <w:tcW w:w="5245" w:type="dxa"/>
            <w:tcMar>
              <w:left w:w="105" w:type="dxa"/>
              <w:right w:w="105" w:type="dxa"/>
            </w:tcMar>
            <w:vAlign w:val="center"/>
          </w:tcPr>
          <w:p w14:paraId="56233BC7" w14:textId="757A8A8B" w:rsidR="00BF6D44" w:rsidRPr="005C1F16" w:rsidRDefault="00766787" w:rsidP="005C1F16">
            <w:pPr>
              <w:rPr>
                <w:rFonts w:ascii="Times New Roman" w:eastAsia="Times New Roman" w:hAnsi="Times New Roman" w:cs="Times New Roman"/>
                <w:lang w:val="en-SG"/>
              </w:rPr>
            </w:pPr>
            <w:r w:rsidRPr="005C1F16">
              <w:rPr>
                <w:rFonts w:ascii="Times New Roman" w:eastAsia="Times New Roman" w:hAnsi="Times New Roman" w:cs="Times New Roman"/>
                <w:lang w:val="en-SG"/>
              </w:rPr>
              <w:t>NA</w:t>
            </w:r>
          </w:p>
        </w:tc>
      </w:tr>
      <w:tr w:rsidR="00BF6D44" w:rsidRPr="005C1F16" w14:paraId="50AFE3C3" w14:textId="77777777" w:rsidTr="00113C13">
        <w:trPr>
          <w:trHeight w:val="300"/>
        </w:trPr>
        <w:tc>
          <w:tcPr>
            <w:tcW w:w="3678" w:type="dxa"/>
            <w:tcMar>
              <w:left w:w="105" w:type="dxa"/>
              <w:right w:w="105" w:type="dxa"/>
            </w:tcMar>
            <w:vAlign w:val="center"/>
          </w:tcPr>
          <w:p w14:paraId="57FD9DDF" w14:textId="77777777" w:rsidR="00BF6D44" w:rsidRPr="005C1F16" w:rsidRDefault="00BF6D44" w:rsidP="005C1F16">
            <w:pPr>
              <w:rPr>
                <w:rFonts w:ascii="Times New Roman" w:eastAsia="Times New Roman" w:hAnsi="Times New Roman" w:cs="Times New Roman"/>
                <w:b/>
                <w:bCs/>
                <w:lang w:val="en-SG"/>
              </w:rPr>
            </w:pPr>
            <w:r w:rsidRPr="005C1F16">
              <w:rPr>
                <w:rFonts w:ascii="Times New Roman" w:eastAsia="Times New Roman" w:hAnsi="Times New Roman" w:cs="Times New Roman"/>
                <w:b/>
                <w:bCs/>
                <w:lang w:val="en-SG"/>
              </w:rPr>
              <w:t>Review Cycle</w:t>
            </w:r>
          </w:p>
        </w:tc>
        <w:tc>
          <w:tcPr>
            <w:tcW w:w="5245" w:type="dxa"/>
            <w:tcMar>
              <w:left w:w="105" w:type="dxa"/>
              <w:right w:w="105" w:type="dxa"/>
            </w:tcMar>
            <w:vAlign w:val="center"/>
          </w:tcPr>
          <w:p w14:paraId="379E5857" w14:textId="77777777" w:rsidR="00BF6D44" w:rsidRPr="005C1F16" w:rsidRDefault="00BF6D44" w:rsidP="005C1F16">
            <w:pPr>
              <w:rPr>
                <w:rFonts w:ascii="Times New Roman" w:eastAsia="Times New Roman" w:hAnsi="Times New Roman" w:cs="Times New Roman"/>
                <w:lang w:val="en-SG"/>
              </w:rPr>
            </w:pPr>
            <w:r w:rsidRPr="005C1F16">
              <w:rPr>
                <w:rFonts w:ascii="Times New Roman" w:eastAsia="Times New Roman" w:hAnsi="Times New Roman" w:cs="Times New Roman"/>
                <w:lang w:val="en-SG"/>
              </w:rPr>
              <w:t>Annually or as recommended by the Board of Trustees</w:t>
            </w:r>
          </w:p>
        </w:tc>
      </w:tr>
    </w:tbl>
    <w:p w14:paraId="06C187BC" w14:textId="77777777" w:rsidR="00BF6D44" w:rsidRPr="005C1F16" w:rsidRDefault="00BF6D44" w:rsidP="005C1F16">
      <w:pPr>
        <w:jc w:val="center"/>
        <w:rPr>
          <w:rFonts w:ascii="Times New Roman" w:hAnsi="Times New Roman" w:cs="Times New Roman"/>
          <w:b/>
          <w:bCs/>
          <w:lang w:val="en-US"/>
        </w:rPr>
      </w:pPr>
    </w:p>
    <w:p w14:paraId="2C7544D2" w14:textId="77777777" w:rsidR="00687142" w:rsidRPr="005C1F16" w:rsidRDefault="00687142" w:rsidP="005C1F16">
      <w:pPr>
        <w:jc w:val="center"/>
        <w:rPr>
          <w:rFonts w:ascii="Times New Roman" w:hAnsi="Times New Roman" w:cs="Times New Roman"/>
          <w:b/>
          <w:bCs/>
          <w:lang w:val="en-US"/>
        </w:rPr>
      </w:pPr>
    </w:p>
    <w:p w14:paraId="44CC1B1A" w14:textId="77777777" w:rsidR="00687142" w:rsidRPr="005C1F16" w:rsidRDefault="00687142" w:rsidP="005C1F16">
      <w:pPr>
        <w:jc w:val="center"/>
        <w:rPr>
          <w:rFonts w:ascii="Times New Roman" w:hAnsi="Times New Roman" w:cs="Times New Roman"/>
          <w:b/>
          <w:bCs/>
          <w:lang w:val="en-US"/>
        </w:rPr>
      </w:pPr>
    </w:p>
    <w:p w14:paraId="44BD4371" w14:textId="77777777" w:rsidR="00687142" w:rsidRPr="005C1F16" w:rsidRDefault="00687142" w:rsidP="005C1F16">
      <w:pPr>
        <w:jc w:val="center"/>
        <w:rPr>
          <w:rFonts w:ascii="Times New Roman" w:hAnsi="Times New Roman" w:cs="Times New Roman"/>
          <w:b/>
          <w:bCs/>
          <w:lang w:val="en-US"/>
        </w:rPr>
      </w:pPr>
    </w:p>
    <w:p w14:paraId="12ACC963" w14:textId="77777777" w:rsidR="00687142" w:rsidRPr="005C1F16" w:rsidRDefault="00687142" w:rsidP="005C1F16">
      <w:pPr>
        <w:jc w:val="center"/>
        <w:rPr>
          <w:rFonts w:ascii="Times New Roman" w:hAnsi="Times New Roman" w:cs="Times New Roman"/>
          <w:b/>
          <w:bCs/>
          <w:lang w:val="en-US"/>
        </w:rPr>
      </w:pPr>
    </w:p>
    <w:p w14:paraId="3F128DBA" w14:textId="77777777" w:rsidR="00687142" w:rsidRPr="005C1F16" w:rsidRDefault="00687142" w:rsidP="005C1F16">
      <w:pPr>
        <w:jc w:val="center"/>
        <w:rPr>
          <w:rFonts w:ascii="Times New Roman" w:hAnsi="Times New Roman" w:cs="Times New Roman"/>
          <w:b/>
          <w:bCs/>
          <w:lang w:val="en-US"/>
        </w:rPr>
      </w:pPr>
    </w:p>
    <w:p w14:paraId="6EA89C15" w14:textId="77777777" w:rsidR="00687142" w:rsidRPr="005C1F16" w:rsidRDefault="00687142" w:rsidP="005C1F16">
      <w:pPr>
        <w:jc w:val="center"/>
        <w:rPr>
          <w:rFonts w:ascii="Times New Roman" w:hAnsi="Times New Roman" w:cs="Times New Roman"/>
          <w:b/>
          <w:bCs/>
          <w:lang w:val="en-US"/>
        </w:rPr>
      </w:pPr>
    </w:p>
    <w:p w14:paraId="1467A8F6" w14:textId="77777777" w:rsidR="00687142" w:rsidRPr="005C1F16" w:rsidRDefault="00687142" w:rsidP="005C1F16">
      <w:pPr>
        <w:jc w:val="center"/>
        <w:rPr>
          <w:rFonts w:ascii="Times New Roman" w:hAnsi="Times New Roman" w:cs="Times New Roman"/>
          <w:b/>
          <w:bCs/>
          <w:lang w:val="en-US"/>
        </w:rPr>
      </w:pPr>
    </w:p>
    <w:p w14:paraId="3FC7DC4D" w14:textId="77777777" w:rsidR="00687142" w:rsidRPr="005C1F16" w:rsidRDefault="00687142" w:rsidP="005C1F16">
      <w:pPr>
        <w:jc w:val="center"/>
        <w:rPr>
          <w:rFonts w:ascii="Times New Roman" w:hAnsi="Times New Roman" w:cs="Times New Roman"/>
          <w:b/>
          <w:bCs/>
          <w:lang w:val="en-US"/>
        </w:rPr>
      </w:pPr>
    </w:p>
    <w:p w14:paraId="549C2C8E" w14:textId="77777777" w:rsidR="00687142" w:rsidRPr="005C1F16" w:rsidRDefault="00687142" w:rsidP="005C1F16">
      <w:pPr>
        <w:jc w:val="center"/>
        <w:rPr>
          <w:rFonts w:ascii="Times New Roman" w:hAnsi="Times New Roman" w:cs="Times New Roman"/>
          <w:b/>
          <w:bCs/>
          <w:lang w:val="en-US"/>
        </w:rPr>
      </w:pPr>
    </w:p>
    <w:p w14:paraId="197A8E21" w14:textId="77777777" w:rsidR="00687142" w:rsidRPr="005C1F16" w:rsidRDefault="00687142" w:rsidP="005C1F16">
      <w:pPr>
        <w:jc w:val="center"/>
        <w:rPr>
          <w:rFonts w:ascii="Times New Roman" w:hAnsi="Times New Roman" w:cs="Times New Roman"/>
          <w:b/>
          <w:bCs/>
          <w:lang w:val="en-US"/>
        </w:rPr>
      </w:pPr>
    </w:p>
    <w:p w14:paraId="00B2AC43" w14:textId="77777777" w:rsidR="00687142" w:rsidRPr="005C1F16" w:rsidRDefault="00687142" w:rsidP="005C1F16">
      <w:pPr>
        <w:jc w:val="center"/>
        <w:rPr>
          <w:rFonts w:ascii="Times New Roman" w:hAnsi="Times New Roman" w:cs="Times New Roman"/>
          <w:b/>
          <w:bCs/>
          <w:lang w:val="en-US"/>
        </w:rPr>
      </w:pPr>
    </w:p>
    <w:p w14:paraId="1E0C3E38" w14:textId="77777777" w:rsidR="00687142" w:rsidRPr="005C1F16" w:rsidRDefault="00687142" w:rsidP="005C1F16">
      <w:pPr>
        <w:jc w:val="center"/>
        <w:rPr>
          <w:rFonts w:ascii="Times New Roman" w:hAnsi="Times New Roman" w:cs="Times New Roman"/>
          <w:b/>
          <w:bCs/>
          <w:lang w:val="en-US"/>
        </w:rPr>
      </w:pPr>
    </w:p>
    <w:p w14:paraId="78C75A42" w14:textId="77777777" w:rsidR="00687142" w:rsidRPr="005C1F16" w:rsidRDefault="00687142" w:rsidP="005C1F16">
      <w:pPr>
        <w:jc w:val="center"/>
        <w:rPr>
          <w:rFonts w:ascii="Times New Roman" w:hAnsi="Times New Roman" w:cs="Times New Roman"/>
          <w:b/>
          <w:bCs/>
          <w:lang w:val="en-US"/>
        </w:rPr>
      </w:pPr>
    </w:p>
    <w:p w14:paraId="7D29376D" w14:textId="77777777" w:rsidR="00687142" w:rsidRPr="005C1F16" w:rsidRDefault="00687142" w:rsidP="005C1F16">
      <w:pPr>
        <w:jc w:val="center"/>
        <w:rPr>
          <w:rFonts w:ascii="Times New Roman" w:hAnsi="Times New Roman" w:cs="Times New Roman"/>
          <w:b/>
          <w:bCs/>
          <w:lang w:val="en-US"/>
        </w:rPr>
      </w:pPr>
    </w:p>
    <w:p w14:paraId="0BFB33B4" w14:textId="77777777" w:rsidR="00687142" w:rsidRPr="005C1F16" w:rsidRDefault="00687142" w:rsidP="005C1F16">
      <w:pPr>
        <w:jc w:val="center"/>
        <w:rPr>
          <w:rFonts w:ascii="Times New Roman" w:hAnsi="Times New Roman" w:cs="Times New Roman"/>
          <w:b/>
          <w:bCs/>
          <w:lang w:val="en-US"/>
        </w:rPr>
      </w:pPr>
    </w:p>
    <w:p w14:paraId="4546C5BA" w14:textId="77777777" w:rsidR="00687142" w:rsidRPr="005C1F16" w:rsidRDefault="00687142" w:rsidP="005C1F16">
      <w:pPr>
        <w:jc w:val="center"/>
        <w:rPr>
          <w:rFonts w:ascii="Times New Roman" w:hAnsi="Times New Roman" w:cs="Times New Roman"/>
          <w:b/>
          <w:bCs/>
          <w:lang w:val="en-US"/>
        </w:rPr>
      </w:pPr>
    </w:p>
    <w:p w14:paraId="233451C2" w14:textId="77777777" w:rsidR="00687142" w:rsidRPr="005C1F16" w:rsidRDefault="00687142" w:rsidP="005C1F16">
      <w:pPr>
        <w:jc w:val="center"/>
        <w:rPr>
          <w:rFonts w:ascii="Times New Roman" w:hAnsi="Times New Roman" w:cs="Times New Roman"/>
          <w:b/>
          <w:bCs/>
          <w:lang w:val="en-US"/>
        </w:rPr>
      </w:pPr>
    </w:p>
    <w:p w14:paraId="62EF049C" w14:textId="77777777" w:rsidR="00687142" w:rsidRPr="005C1F16" w:rsidRDefault="00687142" w:rsidP="005C1F16">
      <w:pPr>
        <w:jc w:val="center"/>
        <w:rPr>
          <w:rFonts w:ascii="Times New Roman" w:hAnsi="Times New Roman" w:cs="Times New Roman"/>
          <w:b/>
          <w:bCs/>
          <w:lang w:val="en-US"/>
        </w:rPr>
      </w:pPr>
    </w:p>
    <w:p w14:paraId="7792089D" w14:textId="77777777" w:rsidR="00687142" w:rsidRPr="005C1F16" w:rsidRDefault="00687142" w:rsidP="005C1F16">
      <w:pPr>
        <w:jc w:val="center"/>
        <w:rPr>
          <w:rFonts w:ascii="Times New Roman" w:hAnsi="Times New Roman" w:cs="Times New Roman"/>
          <w:b/>
          <w:bCs/>
          <w:lang w:val="en-US"/>
        </w:rPr>
      </w:pPr>
    </w:p>
    <w:p w14:paraId="09CD8D53" w14:textId="77777777" w:rsidR="00687142" w:rsidRPr="005C1F16" w:rsidRDefault="00687142" w:rsidP="005C1F16">
      <w:pPr>
        <w:jc w:val="center"/>
        <w:rPr>
          <w:rFonts w:ascii="Times New Roman" w:hAnsi="Times New Roman" w:cs="Times New Roman"/>
          <w:b/>
          <w:bCs/>
          <w:lang w:val="en-US"/>
        </w:rPr>
      </w:pPr>
    </w:p>
    <w:p w14:paraId="580BDA98" w14:textId="77777777" w:rsidR="00687142" w:rsidRPr="005C1F16" w:rsidRDefault="00687142" w:rsidP="005C1F16">
      <w:pPr>
        <w:jc w:val="center"/>
        <w:rPr>
          <w:rFonts w:ascii="Times New Roman" w:hAnsi="Times New Roman" w:cs="Times New Roman"/>
          <w:b/>
          <w:bCs/>
          <w:lang w:val="en-US"/>
        </w:rPr>
      </w:pPr>
    </w:p>
    <w:p w14:paraId="1FB9005C" w14:textId="4459A9E9" w:rsidR="00A32142" w:rsidRPr="005C1F16" w:rsidRDefault="00FD631C" w:rsidP="005C1F16">
      <w:pPr>
        <w:jc w:val="center"/>
        <w:rPr>
          <w:rFonts w:ascii="Times New Roman" w:hAnsi="Times New Roman" w:cs="Times New Roman"/>
          <w:b/>
          <w:bCs/>
          <w:lang w:val="en-US"/>
        </w:rPr>
      </w:pPr>
      <w:r w:rsidRPr="005C1F16">
        <w:rPr>
          <w:rFonts w:ascii="Times New Roman" w:hAnsi="Times New Roman" w:cs="Times New Roman"/>
          <w:b/>
          <w:bCs/>
          <w:lang w:val="en-US"/>
        </w:rPr>
        <w:t xml:space="preserve">Table </w:t>
      </w:r>
      <w:r w:rsidR="00A32142" w:rsidRPr="005C1F16">
        <w:rPr>
          <w:rFonts w:ascii="Times New Roman" w:hAnsi="Times New Roman" w:cs="Times New Roman"/>
          <w:b/>
          <w:bCs/>
          <w:lang w:val="en-US"/>
        </w:rPr>
        <w:t xml:space="preserve">of Contents: </w:t>
      </w:r>
    </w:p>
    <w:sdt>
      <w:sdtPr>
        <w:rPr>
          <w:rFonts w:ascii="Times New Roman" w:eastAsiaTheme="minorHAnsi" w:hAnsi="Times New Roman" w:cs="Times New Roman"/>
          <w:color w:val="auto"/>
          <w:kern w:val="2"/>
          <w:sz w:val="24"/>
          <w:szCs w:val="24"/>
          <w:lang w:val="en-IN"/>
          <w14:ligatures w14:val="standardContextual"/>
        </w:rPr>
        <w:id w:val="-106588168"/>
        <w:docPartObj>
          <w:docPartGallery w:val="Table of Contents"/>
          <w:docPartUnique/>
        </w:docPartObj>
      </w:sdtPr>
      <w:sdtEndPr>
        <w:rPr>
          <w:b/>
          <w:bCs/>
          <w:noProof/>
        </w:rPr>
      </w:sdtEndPr>
      <w:sdtContent>
        <w:p w14:paraId="0AF9BB6A" w14:textId="07D1205C" w:rsidR="004F7EB3" w:rsidRPr="005C1F16" w:rsidRDefault="004F7EB3" w:rsidP="005C1F16">
          <w:pPr>
            <w:pStyle w:val="TOCHeading"/>
            <w:rPr>
              <w:rFonts w:ascii="Times New Roman" w:hAnsi="Times New Roman" w:cs="Times New Roman"/>
            </w:rPr>
          </w:pPr>
          <w:r w:rsidRPr="005C1F16">
            <w:rPr>
              <w:rFonts w:ascii="Times New Roman" w:hAnsi="Times New Roman" w:cs="Times New Roman"/>
            </w:rPr>
            <w:t>Contents</w:t>
          </w:r>
        </w:p>
        <w:p w14:paraId="6C09F551" w14:textId="4C3DA583" w:rsidR="00276AFA" w:rsidRDefault="004F7EB3">
          <w:pPr>
            <w:pStyle w:val="TOC1"/>
            <w:tabs>
              <w:tab w:val="right" w:leader="dot" w:pos="9016"/>
            </w:tabs>
            <w:rPr>
              <w:rFonts w:eastAsiaTheme="minorEastAsia"/>
              <w:noProof/>
              <w:lang w:eastAsia="en-IN"/>
            </w:rPr>
          </w:pPr>
          <w:r w:rsidRPr="005C1F16">
            <w:rPr>
              <w:rFonts w:ascii="Times New Roman" w:hAnsi="Times New Roman" w:cs="Times New Roman"/>
            </w:rPr>
            <w:fldChar w:fldCharType="begin"/>
          </w:r>
          <w:r w:rsidRPr="005C1F16">
            <w:rPr>
              <w:rFonts w:ascii="Times New Roman" w:hAnsi="Times New Roman" w:cs="Times New Roman"/>
            </w:rPr>
            <w:instrText xml:space="preserve"> TOC \o "1-3" \h \z \u </w:instrText>
          </w:r>
          <w:r w:rsidRPr="005C1F16">
            <w:rPr>
              <w:rFonts w:ascii="Times New Roman" w:hAnsi="Times New Roman" w:cs="Times New Roman"/>
            </w:rPr>
            <w:fldChar w:fldCharType="separate"/>
          </w:r>
          <w:hyperlink w:anchor="_Toc207980204" w:history="1">
            <w:r w:rsidR="00276AFA" w:rsidRPr="00151C7E">
              <w:rPr>
                <w:rStyle w:val="Hyperlink"/>
                <w:rFonts w:ascii="Times New Roman" w:eastAsia="Times New Roman" w:hAnsi="Times New Roman" w:cs="Times New Roman"/>
                <w:b/>
                <w:bCs/>
                <w:noProof/>
                <w:lang w:bidi="ta-IN"/>
                <w14:ligatures w14:val="none"/>
              </w:rPr>
              <w:t>1. Purpose</w:t>
            </w:r>
            <w:r w:rsidR="00276AFA">
              <w:rPr>
                <w:noProof/>
                <w:webHidden/>
              </w:rPr>
              <w:tab/>
            </w:r>
            <w:r w:rsidR="00276AFA">
              <w:rPr>
                <w:noProof/>
                <w:webHidden/>
              </w:rPr>
              <w:fldChar w:fldCharType="begin"/>
            </w:r>
            <w:r w:rsidR="00276AFA">
              <w:rPr>
                <w:noProof/>
                <w:webHidden/>
              </w:rPr>
              <w:instrText xml:space="preserve"> PAGEREF _Toc207980204 \h </w:instrText>
            </w:r>
            <w:r w:rsidR="00276AFA">
              <w:rPr>
                <w:noProof/>
                <w:webHidden/>
              </w:rPr>
            </w:r>
            <w:r w:rsidR="00276AFA">
              <w:rPr>
                <w:noProof/>
                <w:webHidden/>
              </w:rPr>
              <w:fldChar w:fldCharType="separate"/>
            </w:r>
            <w:r w:rsidR="00276AFA">
              <w:rPr>
                <w:noProof/>
                <w:webHidden/>
              </w:rPr>
              <w:t>3</w:t>
            </w:r>
            <w:r w:rsidR="00276AFA">
              <w:rPr>
                <w:noProof/>
                <w:webHidden/>
              </w:rPr>
              <w:fldChar w:fldCharType="end"/>
            </w:r>
          </w:hyperlink>
        </w:p>
        <w:p w14:paraId="55150AA1" w14:textId="42B9C5C1" w:rsidR="00276AFA" w:rsidRDefault="00276AFA">
          <w:pPr>
            <w:pStyle w:val="TOC1"/>
            <w:tabs>
              <w:tab w:val="right" w:leader="dot" w:pos="9016"/>
            </w:tabs>
            <w:rPr>
              <w:rFonts w:eastAsiaTheme="minorEastAsia"/>
              <w:noProof/>
              <w:lang w:eastAsia="en-IN"/>
            </w:rPr>
          </w:pPr>
          <w:hyperlink w:anchor="_Toc207980205" w:history="1">
            <w:r w:rsidRPr="00151C7E">
              <w:rPr>
                <w:rStyle w:val="Hyperlink"/>
                <w:rFonts w:ascii="Times New Roman" w:eastAsia="Times New Roman" w:hAnsi="Times New Roman" w:cs="Times New Roman"/>
                <w:b/>
                <w:bCs/>
                <w:noProof/>
                <w:lang w:bidi="ta-IN"/>
                <w14:ligatures w14:val="none"/>
              </w:rPr>
              <w:t>2. Scope</w:t>
            </w:r>
            <w:r>
              <w:rPr>
                <w:noProof/>
                <w:webHidden/>
              </w:rPr>
              <w:tab/>
            </w:r>
            <w:r>
              <w:rPr>
                <w:noProof/>
                <w:webHidden/>
              </w:rPr>
              <w:fldChar w:fldCharType="begin"/>
            </w:r>
            <w:r>
              <w:rPr>
                <w:noProof/>
                <w:webHidden/>
              </w:rPr>
              <w:instrText xml:space="preserve"> PAGEREF _Toc207980205 \h </w:instrText>
            </w:r>
            <w:r>
              <w:rPr>
                <w:noProof/>
                <w:webHidden/>
              </w:rPr>
            </w:r>
            <w:r>
              <w:rPr>
                <w:noProof/>
                <w:webHidden/>
              </w:rPr>
              <w:fldChar w:fldCharType="separate"/>
            </w:r>
            <w:r>
              <w:rPr>
                <w:noProof/>
                <w:webHidden/>
              </w:rPr>
              <w:t>3</w:t>
            </w:r>
            <w:r>
              <w:rPr>
                <w:noProof/>
                <w:webHidden/>
              </w:rPr>
              <w:fldChar w:fldCharType="end"/>
            </w:r>
          </w:hyperlink>
        </w:p>
        <w:p w14:paraId="2345930A" w14:textId="308FAFD5" w:rsidR="00276AFA" w:rsidRDefault="00276AFA">
          <w:pPr>
            <w:pStyle w:val="TOC1"/>
            <w:tabs>
              <w:tab w:val="right" w:leader="dot" w:pos="9016"/>
            </w:tabs>
            <w:rPr>
              <w:rFonts w:eastAsiaTheme="minorEastAsia"/>
              <w:noProof/>
              <w:lang w:eastAsia="en-IN"/>
            </w:rPr>
          </w:pPr>
          <w:hyperlink w:anchor="_Toc207980206" w:history="1">
            <w:r w:rsidRPr="00151C7E">
              <w:rPr>
                <w:rStyle w:val="Hyperlink"/>
                <w:rFonts w:ascii="Times New Roman" w:eastAsia="Times New Roman" w:hAnsi="Times New Roman" w:cs="Times New Roman"/>
                <w:b/>
                <w:bCs/>
                <w:noProof/>
                <w:lang w:bidi="ta-IN"/>
                <w14:ligatures w14:val="none"/>
              </w:rPr>
              <w:t>3. Financial Responsibilities</w:t>
            </w:r>
            <w:r>
              <w:rPr>
                <w:noProof/>
                <w:webHidden/>
              </w:rPr>
              <w:tab/>
            </w:r>
            <w:r>
              <w:rPr>
                <w:noProof/>
                <w:webHidden/>
              </w:rPr>
              <w:fldChar w:fldCharType="begin"/>
            </w:r>
            <w:r>
              <w:rPr>
                <w:noProof/>
                <w:webHidden/>
              </w:rPr>
              <w:instrText xml:space="preserve"> PAGEREF _Toc207980206 \h </w:instrText>
            </w:r>
            <w:r>
              <w:rPr>
                <w:noProof/>
                <w:webHidden/>
              </w:rPr>
            </w:r>
            <w:r>
              <w:rPr>
                <w:noProof/>
                <w:webHidden/>
              </w:rPr>
              <w:fldChar w:fldCharType="separate"/>
            </w:r>
            <w:r>
              <w:rPr>
                <w:noProof/>
                <w:webHidden/>
              </w:rPr>
              <w:t>3</w:t>
            </w:r>
            <w:r>
              <w:rPr>
                <w:noProof/>
                <w:webHidden/>
              </w:rPr>
              <w:fldChar w:fldCharType="end"/>
            </w:r>
          </w:hyperlink>
        </w:p>
        <w:p w14:paraId="3F26A439" w14:textId="64EDB5C6" w:rsidR="00276AFA" w:rsidRDefault="00276AFA">
          <w:pPr>
            <w:pStyle w:val="TOC1"/>
            <w:tabs>
              <w:tab w:val="right" w:leader="dot" w:pos="9016"/>
            </w:tabs>
            <w:rPr>
              <w:rFonts w:eastAsiaTheme="minorEastAsia"/>
              <w:noProof/>
              <w:lang w:eastAsia="en-IN"/>
            </w:rPr>
          </w:pPr>
          <w:hyperlink w:anchor="_Toc207980207" w:history="1">
            <w:r w:rsidRPr="00151C7E">
              <w:rPr>
                <w:rStyle w:val="Hyperlink"/>
                <w:rFonts w:ascii="Times New Roman" w:eastAsia="Times New Roman" w:hAnsi="Times New Roman" w:cs="Times New Roman"/>
                <w:b/>
                <w:bCs/>
                <w:noProof/>
                <w:lang w:bidi="ta-IN"/>
                <w14:ligatures w14:val="none"/>
              </w:rPr>
              <w:t>4. Budgeting and Financial Planning</w:t>
            </w:r>
            <w:r>
              <w:rPr>
                <w:noProof/>
                <w:webHidden/>
              </w:rPr>
              <w:tab/>
            </w:r>
            <w:r>
              <w:rPr>
                <w:noProof/>
                <w:webHidden/>
              </w:rPr>
              <w:fldChar w:fldCharType="begin"/>
            </w:r>
            <w:r>
              <w:rPr>
                <w:noProof/>
                <w:webHidden/>
              </w:rPr>
              <w:instrText xml:space="preserve"> PAGEREF _Toc207980207 \h </w:instrText>
            </w:r>
            <w:r>
              <w:rPr>
                <w:noProof/>
                <w:webHidden/>
              </w:rPr>
            </w:r>
            <w:r>
              <w:rPr>
                <w:noProof/>
                <w:webHidden/>
              </w:rPr>
              <w:fldChar w:fldCharType="separate"/>
            </w:r>
            <w:r>
              <w:rPr>
                <w:noProof/>
                <w:webHidden/>
              </w:rPr>
              <w:t>3</w:t>
            </w:r>
            <w:r>
              <w:rPr>
                <w:noProof/>
                <w:webHidden/>
              </w:rPr>
              <w:fldChar w:fldCharType="end"/>
            </w:r>
          </w:hyperlink>
        </w:p>
        <w:p w14:paraId="48770462" w14:textId="141CE888" w:rsidR="00276AFA" w:rsidRDefault="00276AFA">
          <w:pPr>
            <w:pStyle w:val="TOC1"/>
            <w:tabs>
              <w:tab w:val="right" w:leader="dot" w:pos="9016"/>
            </w:tabs>
            <w:rPr>
              <w:rFonts w:eastAsiaTheme="minorEastAsia"/>
              <w:noProof/>
              <w:lang w:eastAsia="en-IN"/>
            </w:rPr>
          </w:pPr>
          <w:hyperlink w:anchor="_Toc207980208" w:history="1">
            <w:r w:rsidRPr="00151C7E">
              <w:rPr>
                <w:rStyle w:val="Hyperlink"/>
                <w:rFonts w:ascii="Times New Roman" w:eastAsia="Times New Roman" w:hAnsi="Times New Roman" w:cs="Times New Roman"/>
                <w:b/>
                <w:bCs/>
                <w:noProof/>
                <w:lang w:bidi="ta-IN"/>
                <w14:ligatures w14:val="none"/>
              </w:rPr>
              <w:t>5. Accounting and Record-Keeping</w:t>
            </w:r>
            <w:r>
              <w:rPr>
                <w:noProof/>
                <w:webHidden/>
              </w:rPr>
              <w:tab/>
            </w:r>
            <w:r>
              <w:rPr>
                <w:noProof/>
                <w:webHidden/>
              </w:rPr>
              <w:fldChar w:fldCharType="begin"/>
            </w:r>
            <w:r>
              <w:rPr>
                <w:noProof/>
                <w:webHidden/>
              </w:rPr>
              <w:instrText xml:space="preserve"> PAGEREF _Toc207980208 \h </w:instrText>
            </w:r>
            <w:r>
              <w:rPr>
                <w:noProof/>
                <w:webHidden/>
              </w:rPr>
            </w:r>
            <w:r>
              <w:rPr>
                <w:noProof/>
                <w:webHidden/>
              </w:rPr>
              <w:fldChar w:fldCharType="separate"/>
            </w:r>
            <w:r>
              <w:rPr>
                <w:noProof/>
                <w:webHidden/>
              </w:rPr>
              <w:t>3</w:t>
            </w:r>
            <w:r>
              <w:rPr>
                <w:noProof/>
                <w:webHidden/>
              </w:rPr>
              <w:fldChar w:fldCharType="end"/>
            </w:r>
          </w:hyperlink>
        </w:p>
        <w:p w14:paraId="18F0101A" w14:textId="19F41277" w:rsidR="00276AFA" w:rsidRDefault="00276AFA">
          <w:pPr>
            <w:pStyle w:val="TOC1"/>
            <w:tabs>
              <w:tab w:val="right" w:leader="dot" w:pos="9016"/>
            </w:tabs>
            <w:rPr>
              <w:rFonts w:eastAsiaTheme="minorEastAsia"/>
              <w:noProof/>
              <w:lang w:eastAsia="en-IN"/>
            </w:rPr>
          </w:pPr>
          <w:hyperlink w:anchor="_Toc207980209" w:history="1">
            <w:r w:rsidRPr="00151C7E">
              <w:rPr>
                <w:rStyle w:val="Hyperlink"/>
                <w:rFonts w:ascii="Times New Roman" w:eastAsia="Times New Roman" w:hAnsi="Times New Roman" w:cs="Times New Roman"/>
                <w:b/>
                <w:bCs/>
                <w:noProof/>
                <w:lang w:bidi="ta-IN"/>
                <w14:ligatures w14:val="none"/>
              </w:rPr>
              <w:t>6. Banking and Cash Handling</w:t>
            </w:r>
            <w:r>
              <w:rPr>
                <w:noProof/>
                <w:webHidden/>
              </w:rPr>
              <w:tab/>
            </w:r>
            <w:r>
              <w:rPr>
                <w:noProof/>
                <w:webHidden/>
              </w:rPr>
              <w:fldChar w:fldCharType="begin"/>
            </w:r>
            <w:r>
              <w:rPr>
                <w:noProof/>
                <w:webHidden/>
              </w:rPr>
              <w:instrText xml:space="preserve"> PAGEREF _Toc207980209 \h </w:instrText>
            </w:r>
            <w:r>
              <w:rPr>
                <w:noProof/>
                <w:webHidden/>
              </w:rPr>
            </w:r>
            <w:r>
              <w:rPr>
                <w:noProof/>
                <w:webHidden/>
              </w:rPr>
              <w:fldChar w:fldCharType="separate"/>
            </w:r>
            <w:r>
              <w:rPr>
                <w:noProof/>
                <w:webHidden/>
              </w:rPr>
              <w:t>5</w:t>
            </w:r>
            <w:r>
              <w:rPr>
                <w:noProof/>
                <w:webHidden/>
              </w:rPr>
              <w:fldChar w:fldCharType="end"/>
            </w:r>
          </w:hyperlink>
        </w:p>
        <w:p w14:paraId="4CA66985" w14:textId="7ED12A9C" w:rsidR="00276AFA" w:rsidRDefault="00276AFA">
          <w:pPr>
            <w:pStyle w:val="TOC1"/>
            <w:tabs>
              <w:tab w:val="right" w:leader="dot" w:pos="9016"/>
            </w:tabs>
            <w:rPr>
              <w:rFonts w:eastAsiaTheme="minorEastAsia"/>
              <w:noProof/>
              <w:lang w:eastAsia="en-IN"/>
            </w:rPr>
          </w:pPr>
          <w:hyperlink w:anchor="_Toc207980210" w:history="1">
            <w:r w:rsidRPr="00151C7E">
              <w:rPr>
                <w:rStyle w:val="Hyperlink"/>
                <w:rFonts w:ascii="Times New Roman" w:eastAsia="Times New Roman" w:hAnsi="Times New Roman" w:cs="Times New Roman"/>
                <w:b/>
                <w:bCs/>
                <w:noProof/>
                <w:lang w:bidi="ta-IN"/>
                <w14:ligatures w14:val="none"/>
              </w:rPr>
              <w:t>7. Income Management</w:t>
            </w:r>
            <w:r>
              <w:rPr>
                <w:noProof/>
                <w:webHidden/>
              </w:rPr>
              <w:tab/>
            </w:r>
            <w:r>
              <w:rPr>
                <w:noProof/>
                <w:webHidden/>
              </w:rPr>
              <w:fldChar w:fldCharType="begin"/>
            </w:r>
            <w:r>
              <w:rPr>
                <w:noProof/>
                <w:webHidden/>
              </w:rPr>
              <w:instrText xml:space="preserve"> PAGEREF _Toc207980210 \h </w:instrText>
            </w:r>
            <w:r>
              <w:rPr>
                <w:noProof/>
                <w:webHidden/>
              </w:rPr>
            </w:r>
            <w:r>
              <w:rPr>
                <w:noProof/>
                <w:webHidden/>
              </w:rPr>
              <w:fldChar w:fldCharType="separate"/>
            </w:r>
            <w:r>
              <w:rPr>
                <w:noProof/>
                <w:webHidden/>
              </w:rPr>
              <w:t>6</w:t>
            </w:r>
            <w:r>
              <w:rPr>
                <w:noProof/>
                <w:webHidden/>
              </w:rPr>
              <w:fldChar w:fldCharType="end"/>
            </w:r>
          </w:hyperlink>
        </w:p>
        <w:p w14:paraId="272AF660" w14:textId="3203BB92" w:rsidR="00276AFA" w:rsidRDefault="00276AFA">
          <w:pPr>
            <w:pStyle w:val="TOC1"/>
            <w:tabs>
              <w:tab w:val="right" w:leader="dot" w:pos="9016"/>
            </w:tabs>
            <w:rPr>
              <w:rFonts w:eastAsiaTheme="minorEastAsia"/>
              <w:noProof/>
              <w:lang w:eastAsia="en-IN"/>
            </w:rPr>
          </w:pPr>
          <w:hyperlink w:anchor="_Toc207980211" w:history="1">
            <w:r w:rsidRPr="00151C7E">
              <w:rPr>
                <w:rStyle w:val="Hyperlink"/>
                <w:rFonts w:ascii="Times New Roman" w:eastAsia="Times New Roman" w:hAnsi="Times New Roman" w:cs="Times New Roman"/>
                <w:b/>
                <w:bCs/>
                <w:noProof/>
                <w:lang w:bidi="ta-IN"/>
                <w14:ligatures w14:val="none"/>
              </w:rPr>
              <w:t>8. Expenditure Control</w:t>
            </w:r>
            <w:r>
              <w:rPr>
                <w:noProof/>
                <w:webHidden/>
              </w:rPr>
              <w:tab/>
            </w:r>
            <w:r>
              <w:rPr>
                <w:noProof/>
                <w:webHidden/>
              </w:rPr>
              <w:fldChar w:fldCharType="begin"/>
            </w:r>
            <w:r>
              <w:rPr>
                <w:noProof/>
                <w:webHidden/>
              </w:rPr>
              <w:instrText xml:space="preserve"> PAGEREF _Toc207980211 \h </w:instrText>
            </w:r>
            <w:r>
              <w:rPr>
                <w:noProof/>
                <w:webHidden/>
              </w:rPr>
            </w:r>
            <w:r>
              <w:rPr>
                <w:noProof/>
                <w:webHidden/>
              </w:rPr>
              <w:fldChar w:fldCharType="separate"/>
            </w:r>
            <w:r>
              <w:rPr>
                <w:noProof/>
                <w:webHidden/>
              </w:rPr>
              <w:t>6</w:t>
            </w:r>
            <w:r>
              <w:rPr>
                <w:noProof/>
                <w:webHidden/>
              </w:rPr>
              <w:fldChar w:fldCharType="end"/>
            </w:r>
          </w:hyperlink>
        </w:p>
        <w:p w14:paraId="363A794C" w14:textId="28B5964D" w:rsidR="00276AFA" w:rsidRDefault="00276AFA">
          <w:pPr>
            <w:pStyle w:val="TOC1"/>
            <w:tabs>
              <w:tab w:val="right" w:leader="dot" w:pos="9016"/>
            </w:tabs>
            <w:rPr>
              <w:rFonts w:eastAsiaTheme="minorEastAsia"/>
              <w:noProof/>
              <w:lang w:eastAsia="en-IN"/>
            </w:rPr>
          </w:pPr>
          <w:hyperlink w:anchor="_Toc207980212" w:history="1">
            <w:r w:rsidRPr="00151C7E">
              <w:rPr>
                <w:rStyle w:val="Hyperlink"/>
                <w:rFonts w:ascii="Times New Roman" w:eastAsia="Times New Roman" w:hAnsi="Times New Roman" w:cs="Times New Roman"/>
                <w:b/>
                <w:bCs/>
                <w:noProof/>
                <w:lang w:bidi="ta-IN"/>
                <w14:ligatures w14:val="none"/>
              </w:rPr>
              <w:t>9. Reserves and Investment Policy</w:t>
            </w:r>
            <w:r>
              <w:rPr>
                <w:noProof/>
                <w:webHidden/>
              </w:rPr>
              <w:tab/>
            </w:r>
            <w:r>
              <w:rPr>
                <w:noProof/>
                <w:webHidden/>
              </w:rPr>
              <w:fldChar w:fldCharType="begin"/>
            </w:r>
            <w:r>
              <w:rPr>
                <w:noProof/>
                <w:webHidden/>
              </w:rPr>
              <w:instrText xml:space="preserve"> PAGEREF _Toc207980212 \h </w:instrText>
            </w:r>
            <w:r>
              <w:rPr>
                <w:noProof/>
                <w:webHidden/>
              </w:rPr>
            </w:r>
            <w:r>
              <w:rPr>
                <w:noProof/>
                <w:webHidden/>
              </w:rPr>
              <w:fldChar w:fldCharType="separate"/>
            </w:r>
            <w:r>
              <w:rPr>
                <w:noProof/>
                <w:webHidden/>
              </w:rPr>
              <w:t>6</w:t>
            </w:r>
            <w:r>
              <w:rPr>
                <w:noProof/>
                <w:webHidden/>
              </w:rPr>
              <w:fldChar w:fldCharType="end"/>
            </w:r>
          </w:hyperlink>
        </w:p>
        <w:p w14:paraId="7C4C29D4" w14:textId="7F67389F" w:rsidR="00276AFA" w:rsidRDefault="00276AFA">
          <w:pPr>
            <w:pStyle w:val="TOC1"/>
            <w:tabs>
              <w:tab w:val="right" w:leader="dot" w:pos="9016"/>
            </w:tabs>
            <w:rPr>
              <w:rFonts w:eastAsiaTheme="minorEastAsia"/>
              <w:noProof/>
              <w:lang w:eastAsia="en-IN"/>
            </w:rPr>
          </w:pPr>
          <w:hyperlink w:anchor="_Toc207980213" w:history="1">
            <w:r w:rsidRPr="00151C7E">
              <w:rPr>
                <w:rStyle w:val="Hyperlink"/>
                <w:rFonts w:ascii="Times New Roman" w:eastAsia="Times New Roman" w:hAnsi="Times New Roman" w:cs="Times New Roman"/>
                <w:b/>
                <w:bCs/>
                <w:noProof/>
                <w:lang w:bidi="ta-IN"/>
                <w14:ligatures w14:val="none"/>
              </w:rPr>
              <w:t>10. Financial Reporting and Audit</w:t>
            </w:r>
            <w:r>
              <w:rPr>
                <w:noProof/>
                <w:webHidden/>
              </w:rPr>
              <w:tab/>
            </w:r>
            <w:r>
              <w:rPr>
                <w:noProof/>
                <w:webHidden/>
              </w:rPr>
              <w:fldChar w:fldCharType="begin"/>
            </w:r>
            <w:r>
              <w:rPr>
                <w:noProof/>
                <w:webHidden/>
              </w:rPr>
              <w:instrText xml:space="preserve"> PAGEREF _Toc207980213 \h </w:instrText>
            </w:r>
            <w:r>
              <w:rPr>
                <w:noProof/>
                <w:webHidden/>
              </w:rPr>
            </w:r>
            <w:r>
              <w:rPr>
                <w:noProof/>
                <w:webHidden/>
              </w:rPr>
              <w:fldChar w:fldCharType="separate"/>
            </w:r>
            <w:r>
              <w:rPr>
                <w:noProof/>
                <w:webHidden/>
              </w:rPr>
              <w:t>6</w:t>
            </w:r>
            <w:r>
              <w:rPr>
                <w:noProof/>
                <w:webHidden/>
              </w:rPr>
              <w:fldChar w:fldCharType="end"/>
            </w:r>
          </w:hyperlink>
        </w:p>
        <w:p w14:paraId="10EDA653" w14:textId="749D8529" w:rsidR="00276AFA" w:rsidRDefault="00276AFA">
          <w:pPr>
            <w:pStyle w:val="TOC1"/>
            <w:tabs>
              <w:tab w:val="right" w:leader="dot" w:pos="9016"/>
            </w:tabs>
            <w:rPr>
              <w:rFonts w:eastAsiaTheme="minorEastAsia"/>
              <w:noProof/>
              <w:lang w:eastAsia="en-IN"/>
            </w:rPr>
          </w:pPr>
          <w:hyperlink w:anchor="_Toc207980214" w:history="1">
            <w:r w:rsidRPr="00151C7E">
              <w:rPr>
                <w:rStyle w:val="Hyperlink"/>
                <w:rFonts w:ascii="Times New Roman" w:eastAsia="Times New Roman" w:hAnsi="Times New Roman" w:cs="Times New Roman"/>
                <w:b/>
                <w:bCs/>
                <w:noProof/>
                <w:lang w:bidi="ta-IN"/>
                <w14:ligatures w14:val="none"/>
              </w:rPr>
              <w:t>11. Review and Amendments</w:t>
            </w:r>
            <w:r>
              <w:rPr>
                <w:noProof/>
                <w:webHidden/>
              </w:rPr>
              <w:tab/>
            </w:r>
            <w:r>
              <w:rPr>
                <w:noProof/>
                <w:webHidden/>
              </w:rPr>
              <w:fldChar w:fldCharType="begin"/>
            </w:r>
            <w:r>
              <w:rPr>
                <w:noProof/>
                <w:webHidden/>
              </w:rPr>
              <w:instrText xml:space="preserve"> PAGEREF _Toc207980214 \h </w:instrText>
            </w:r>
            <w:r>
              <w:rPr>
                <w:noProof/>
                <w:webHidden/>
              </w:rPr>
            </w:r>
            <w:r>
              <w:rPr>
                <w:noProof/>
                <w:webHidden/>
              </w:rPr>
              <w:fldChar w:fldCharType="separate"/>
            </w:r>
            <w:r>
              <w:rPr>
                <w:noProof/>
                <w:webHidden/>
              </w:rPr>
              <w:t>6</w:t>
            </w:r>
            <w:r>
              <w:rPr>
                <w:noProof/>
                <w:webHidden/>
              </w:rPr>
              <w:fldChar w:fldCharType="end"/>
            </w:r>
          </w:hyperlink>
        </w:p>
        <w:p w14:paraId="2997764D" w14:textId="08127ED2" w:rsidR="004F7EB3" w:rsidRPr="005C1F16" w:rsidRDefault="004F7EB3" w:rsidP="005C1F16">
          <w:pPr>
            <w:rPr>
              <w:rFonts w:ascii="Times New Roman" w:hAnsi="Times New Roman" w:cs="Times New Roman"/>
            </w:rPr>
          </w:pPr>
          <w:r w:rsidRPr="005C1F16">
            <w:rPr>
              <w:rFonts w:ascii="Times New Roman" w:hAnsi="Times New Roman" w:cs="Times New Roman"/>
              <w:b/>
              <w:bCs/>
              <w:noProof/>
            </w:rPr>
            <w:fldChar w:fldCharType="end"/>
          </w:r>
        </w:p>
      </w:sdtContent>
    </w:sdt>
    <w:p w14:paraId="7C8313FD" w14:textId="77777777" w:rsidR="00A32142" w:rsidRPr="005C1F16" w:rsidRDefault="00A32142" w:rsidP="005C1F16">
      <w:pPr>
        <w:rPr>
          <w:rFonts w:ascii="Times New Roman" w:hAnsi="Times New Roman" w:cs="Times New Roman"/>
          <w:b/>
          <w:bCs/>
          <w:lang w:val="en-US"/>
        </w:rPr>
      </w:pPr>
    </w:p>
    <w:p w14:paraId="3E93AA6C" w14:textId="77777777" w:rsidR="00A32142" w:rsidRPr="005C1F16" w:rsidRDefault="00A32142" w:rsidP="005C1F16">
      <w:pPr>
        <w:jc w:val="center"/>
        <w:rPr>
          <w:rFonts w:ascii="Times New Roman" w:hAnsi="Times New Roman" w:cs="Times New Roman"/>
          <w:b/>
          <w:bCs/>
          <w:lang w:val="en-US"/>
        </w:rPr>
      </w:pPr>
    </w:p>
    <w:p w14:paraId="40C9050C" w14:textId="77777777" w:rsidR="00A32142" w:rsidRPr="005C1F16" w:rsidRDefault="00A32142" w:rsidP="005C1F16">
      <w:pPr>
        <w:jc w:val="center"/>
        <w:rPr>
          <w:rFonts w:ascii="Times New Roman" w:hAnsi="Times New Roman" w:cs="Times New Roman"/>
          <w:b/>
          <w:bCs/>
          <w:lang w:val="en-US"/>
        </w:rPr>
      </w:pPr>
    </w:p>
    <w:p w14:paraId="1EE10212" w14:textId="77777777" w:rsidR="00A32142" w:rsidRPr="005C1F16" w:rsidRDefault="00A32142" w:rsidP="005C1F16">
      <w:pPr>
        <w:jc w:val="center"/>
        <w:rPr>
          <w:rFonts w:ascii="Times New Roman" w:hAnsi="Times New Roman" w:cs="Times New Roman"/>
          <w:b/>
          <w:bCs/>
          <w:lang w:val="en-US"/>
        </w:rPr>
      </w:pPr>
    </w:p>
    <w:p w14:paraId="165AEF32" w14:textId="77777777" w:rsidR="00A32142" w:rsidRPr="005C1F16" w:rsidRDefault="00A32142" w:rsidP="005C1F16">
      <w:pPr>
        <w:jc w:val="center"/>
        <w:rPr>
          <w:rFonts w:ascii="Times New Roman" w:hAnsi="Times New Roman" w:cs="Times New Roman"/>
          <w:b/>
          <w:bCs/>
          <w:lang w:val="en-US"/>
        </w:rPr>
      </w:pPr>
    </w:p>
    <w:p w14:paraId="7FFBC9A5" w14:textId="77777777" w:rsidR="00A32142" w:rsidRPr="005C1F16" w:rsidRDefault="00A32142" w:rsidP="005C1F16">
      <w:pPr>
        <w:jc w:val="center"/>
        <w:rPr>
          <w:rFonts w:ascii="Times New Roman" w:hAnsi="Times New Roman" w:cs="Times New Roman"/>
          <w:b/>
          <w:bCs/>
          <w:lang w:val="en-US"/>
        </w:rPr>
      </w:pPr>
    </w:p>
    <w:p w14:paraId="66930D0C" w14:textId="77777777" w:rsidR="00A32142" w:rsidRPr="005C1F16" w:rsidRDefault="00A32142" w:rsidP="005C1F16">
      <w:pPr>
        <w:jc w:val="center"/>
        <w:rPr>
          <w:rFonts w:ascii="Times New Roman" w:hAnsi="Times New Roman" w:cs="Times New Roman"/>
          <w:b/>
          <w:bCs/>
          <w:lang w:val="en-US"/>
        </w:rPr>
      </w:pPr>
    </w:p>
    <w:p w14:paraId="699D333F" w14:textId="77777777" w:rsidR="00A32142" w:rsidRPr="005C1F16" w:rsidRDefault="00A32142" w:rsidP="005C1F16">
      <w:pPr>
        <w:jc w:val="center"/>
        <w:rPr>
          <w:rFonts w:ascii="Times New Roman" w:hAnsi="Times New Roman" w:cs="Times New Roman"/>
          <w:b/>
          <w:bCs/>
          <w:lang w:val="en-US"/>
        </w:rPr>
      </w:pPr>
    </w:p>
    <w:p w14:paraId="4F5658EC" w14:textId="77777777" w:rsidR="00A32142" w:rsidRPr="005C1F16" w:rsidRDefault="00A32142" w:rsidP="005C1F16">
      <w:pPr>
        <w:pStyle w:val="Heading1"/>
        <w:tabs>
          <w:tab w:val="left" w:pos="284"/>
        </w:tabs>
        <w:spacing w:before="240" w:line="240" w:lineRule="auto"/>
        <w:ind w:left="142" w:hanging="142"/>
        <w:rPr>
          <w:rFonts w:ascii="Times New Roman" w:eastAsia="Times New Roman" w:hAnsi="Times New Roman" w:cs="Times New Roman"/>
          <w:b/>
          <w:bCs/>
          <w:sz w:val="20"/>
          <w:szCs w:val="20"/>
          <w:u w:val="single"/>
          <w:lang w:bidi="ta-IN"/>
          <w14:ligatures w14:val="none"/>
        </w:rPr>
      </w:pPr>
    </w:p>
    <w:p w14:paraId="705DA779" w14:textId="77777777" w:rsidR="00A32142" w:rsidRPr="005C1F16" w:rsidRDefault="00A32142" w:rsidP="005C1F16">
      <w:pPr>
        <w:jc w:val="center"/>
        <w:rPr>
          <w:rFonts w:ascii="Times New Roman" w:hAnsi="Times New Roman" w:cs="Times New Roman"/>
          <w:b/>
          <w:bCs/>
          <w:lang w:val="en-US"/>
        </w:rPr>
      </w:pPr>
    </w:p>
    <w:p w14:paraId="0C50FF61" w14:textId="77777777" w:rsidR="004F7EB3" w:rsidRPr="005C1F16" w:rsidRDefault="004F7EB3" w:rsidP="005C1F16">
      <w:pPr>
        <w:jc w:val="center"/>
        <w:rPr>
          <w:rFonts w:ascii="Times New Roman" w:hAnsi="Times New Roman" w:cs="Times New Roman"/>
          <w:b/>
          <w:bCs/>
          <w:lang w:val="en-US"/>
        </w:rPr>
      </w:pPr>
    </w:p>
    <w:p w14:paraId="35DC17A8" w14:textId="77777777" w:rsidR="004F7EB3" w:rsidRPr="005C1F16" w:rsidRDefault="004F7EB3" w:rsidP="005C1F16">
      <w:pPr>
        <w:jc w:val="center"/>
        <w:rPr>
          <w:rFonts w:ascii="Times New Roman" w:hAnsi="Times New Roman" w:cs="Times New Roman"/>
          <w:b/>
          <w:bCs/>
          <w:lang w:val="en-US"/>
        </w:rPr>
      </w:pPr>
    </w:p>
    <w:p w14:paraId="60BBA833" w14:textId="77777777" w:rsidR="004F7EB3" w:rsidRPr="005C1F16" w:rsidRDefault="004F7EB3" w:rsidP="005C1F16">
      <w:pPr>
        <w:jc w:val="center"/>
        <w:rPr>
          <w:rFonts w:ascii="Times New Roman" w:hAnsi="Times New Roman" w:cs="Times New Roman"/>
          <w:b/>
          <w:bCs/>
          <w:lang w:val="en-US"/>
        </w:rPr>
      </w:pPr>
    </w:p>
    <w:p w14:paraId="0ECB0A0C" w14:textId="77777777" w:rsidR="004F7EB3" w:rsidRPr="005C1F16" w:rsidRDefault="004F7EB3" w:rsidP="005C1F16">
      <w:pPr>
        <w:jc w:val="center"/>
        <w:rPr>
          <w:rFonts w:ascii="Times New Roman" w:hAnsi="Times New Roman" w:cs="Times New Roman"/>
          <w:b/>
          <w:bCs/>
          <w:lang w:val="en-US"/>
        </w:rPr>
      </w:pPr>
    </w:p>
    <w:p w14:paraId="4980ED3F" w14:textId="77777777" w:rsidR="00BF6D44" w:rsidRPr="005C1F16" w:rsidRDefault="00BF6D4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0" w:name="_Toc207980204"/>
      <w:r w:rsidRPr="005C1F16">
        <w:rPr>
          <w:rFonts w:ascii="Times New Roman" w:eastAsia="Times New Roman" w:hAnsi="Times New Roman" w:cs="Times New Roman"/>
          <w:b/>
          <w:bCs/>
          <w:sz w:val="24"/>
          <w:szCs w:val="24"/>
          <w:u w:val="single"/>
          <w:lang w:bidi="ta-IN"/>
          <w14:ligatures w14:val="none"/>
        </w:rPr>
        <w:t>1. Purpose</w:t>
      </w:r>
      <w:bookmarkEnd w:id="0"/>
    </w:p>
    <w:p w14:paraId="025D044F" w14:textId="40C0DB9F" w:rsidR="0009435E" w:rsidRPr="005C1F16" w:rsidRDefault="00051F3F" w:rsidP="005C1F16">
      <w:pPr>
        <w:jc w:val="both"/>
        <w:rPr>
          <w:rFonts w:ascii="Times New Roman" w:hAnsi="Times New Roman" w:cs="Times New Roman"/>
        </w:rPr>
      </w:pPr>
      <w:r w:rsidRPr="005C1F16">
        <w:rPr>
          <w:rFonts w:ascii="Times New Roman" w:hAnsi="Times New Roman" w:cs="Times New Roman"/>
        </w:rPr>
        <w:t>This Financ</w:t>
      </w:r>
      <w:r w:rsidR="00FF7D54" w:rsidRPr="005C1F16">
        <w:rPr>
          <w:rFonts w:ascii="Times New Roman" w:hAnsi="Times New Roman" w:cs="Times New Roman"/>
        </w:rPr>
        <w:t>ial Management</w:t>
      </w:r>
      <w:r w:rsidRPr="005C1F16">
        <w:rPr>
          <w:rFonts w:ascii="Times New Roman" w:hAnsi="Times New Roman" w:cs="Times New Roman"/>
        </w:rPr>
        <w:t xml:space="preserve"> Policy</w:t>
      </w:r>
      <w:r w:rsidR="00FF7D54" w:rsidRPr="005C1F16">
        <w:rPr>
          <w:rFonts w:ascii="Times New Roman" w:hAnsi="Times New Roman" w:cs="Times New Roman"/>
        </w:rPr>
        <w:t xml:space="preserve"> </w:t>
      </w:r>
      <w:r w:rsidRPr="005C1F16">
        <w:rPr>
          <w:rFonts w:ascii="Times New Roman" w:hAnsi="Times New Roman" w:cs="Times New Roman"/>
        </w:rPr>
        <w:t xml:space="preserve">outlines the principles and procedures governing the financial management of </w:t>
      </w:r>
      <w:r w:rsidRPr="005C1F16">
        <w:rPr>
          <w:rFonts w:ascii="Times New Roman" w:hAnsi="Times New Roman" w:cs="Times New Roman"/>
          <w:b/>
          <w:bCs/>
        </w:rPr>
        <w:t>Varshini Illam Trust</w:t>
      </w:r>
      <w:r w:rsidRPr="005C1F16">
        <w:rPr>
          <w:rFonts w:ascii="Times New Roman" w:hAnsi="Times New Roman" w:cs="Times New Roman"/>
        </w:rPr>
        <w:t xml:space="preserve"> ("the Trust"). The purpose is to ensure that the Trust's financial resources are managed responsibly, transparently, and in compliance with </w:t>
      </w:r>
      <w:r w:rsidR="00610556" w:rsidRPr="005C1F16">
        <w:rPr>
          <w:rFonts w:ascii="Times New Roman" w:hAnsi="Times New Roman" w:cs="Times New Roman"/>
        </w:rPr>
        <w:t xml:space="preserve">various </w:t>
      </w:r>
      <w:r w:rsidRPr="005C1F16">
        <w:rPr>
          <w:rFonts w:ascii="Times New Roman" w:hAnsi="Times New Roman" w:cs="Times New Roman"/>
        </w:rPr>
        <w:t>applicable laws, regulations, and the governing trust deed</w:t>
      </w:r>
      <w:r w:rsidR="007977FF" w:rsidRPr="005C1F16">
        <w:rPr>
          <w:rFonts w:ascii="Times New Roman" w:hAnsi="Times New Roman" w:cs="Times New Roman"/>
        </w:rPr>
        <w:t xml:space="preserve">. </w:t>
      </w:r>
    </w:p>
    <w:p w14:paraId="41249FFF" w14:textId="77777777" w:rsidR="00264ABA" w:rsidRPr="005C1F16" w:rsidRDefault="00264ABA" w:rsidP="005C1F16">
      <w:pPr>
        <w:jc w:val="both"/>
        <w:rPr>
          <w:rFonts w:ascii="Times New Roman" w:hAnsi="Times New Roman" w:cs="Times New Roman"/>
        </w:rPr>
      </w:pPr>
    </w:p>
    <w:p w14:paraId="3324D84F" w14:textId="457AFD0D" w:rsidR="00BF6D44" w:rsidRPr="005C1F16" w:rsidRDefault="00BF6D4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1" w:name="_Toc207980205"/>
      <w:r w:rsidRPr="005C1F16">
        <w:rPr>
          <w:rFonts w:ascii="Times New Roman" w:eastAsia="Times New Roman" w:hAnsi="Times New Roman" w:cs="Times New Roman"/>
          <w:b/>
          <w:bCs/>
          <w:sz w:val="24"/>
          <w:szCs w:val="24"/>
          <w:u w:val="single"/>
          <w:lang w:bidi="ta-IN"/>
          <w14:ligatures w14:val="none"/>
        </w:rPr>
        <w:t>2. Scope</w:t>
      </w:r>
      <w:bookmarkEnd w:id="1"/>
    </w:p>
    <w:p w14:paraId="26313BE2" w14:textId="503F4371" w:rsidR="000E0F0B" w:rsidRPr="005C1F16" w:rsidRDefault="000E0F0B" w:rsidP="005C1F16">
      <w:pPr>
        <w:jc w:val="both"/>
        <w:rPr>
          <w:rFonts w:ascii="Times New Roman" w:hAnsi="Times New Roman" w:cs="Times New Roman"/>
        </w:rPr>
      </w:pPr>
      <w:r w:rsidRPr="005C1F16">
        <w:rPr>
          <w:rFonts w:ascii="Times New Roman" w:hAnsi="Times New Roman" w:cs="Times New Roman"/>
        </w:rPr>
        <w:t>This policy applies to all trustees, staff, volunteers, contractors,</w:t>
      </w:r>
      <w:r w:rsidR="00610556" w:rsidRPr="005C1F16">
        <w:rPr>
          <w:rFonts w:ascii="Times New Roman" w:hAnsi="Times New Roman" w:cs="Times New Roman"/>
        </w:rPr>
        <w:t xml:space="preserve"> vendors</w:t>
      </w:r>
      <w:r w:rsidRPr="005C1F16">
        <w:rPr>
          <w:rFonts w:ascii="Times New Roman" w:hAnsi="Times New Roman" w:cs="Times New Roman"/>
        </w:rPr>
        <w:t xml:space="preserve"> and any other parties involved in the financial operations of the Trust.</w:t>
      </w:r>
    </w:p>
    <w:p w14:paraId="3DE37A91" w14:textId="77777777" w:rsidR="00264ABA" w:rsidRPr="005C1F16" w:rsidRDefault="00264ABA" w:rsidP="005C1F16">
      <w:pPr>
        <w:jc w:val="both"/>
        <w:rPr>
          <w:rFonts w:ascii="Times New Roman" w:hAnsi="Times New Roman" w:cs="Times New Roman"/>
        </w:rPr>
      </w:pPr>
    </w:p>
    <w:p w14:paraId="2B94A4FA" w14:textId="455D451D" w:rsidR="00BF6D44" w:rsidRPr="005C1F16" w:rsidRDefault="00BF6D4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2" w:name="_Toc207980206"/>
      <w:r w:rsidRPr="005C1F16">
        <w:rPr>
          <w:rFonts w:ascii="Times New Roman" w:eastAsia="Times New Roman" w:hAnsi="Times New Roman" w:cs="Times New Roman"/>
          <w:b/>
          <w:bCs/>
          <w:sz w:val="24"/>
          <w:szCs w:val="24"/>
          <w:u w:val="single"/>
          <w:lang w:bidi="ta-IN"/>
          <w14:ligatures w14:val="none"/>
        </w:rPr>
        <w:t xml:space="preserve">3. </w:t>
      </w:r>
      <w:r w:rsidR="00097E18" w:rsidRPr="005C1F16">
        <w:rPr>
          <w:rFonts w:ascii="Times New Roman" w:eastAsia="Times New Roman" w:hAnsi="Times New Roman" w:cs="Times New Roman"/>
          <w:b/>
          <w:bCs/>
          <w:sz w:val="24"/>
          <w:szCs w:val="24"/>
          <w:u w:val="single"/>
          <w:lang w:bidi="ta-IN"/>
          <w14:ligatures w14:val="none"/>
        </w:rPr>
        <w:t>Financial Responsibilities</w:t>
      </w:r>
      <w:bookmarkEnd w:id="2"/>
    </w:p>
    <w:p w14:paraId="0C040788" w14:textId="77777777" w:rsidR="000C672B" w:rsidRPr="005C1F16" w:rsidRDefault="000C672B" w:rsidP="00276AFA">
      <w:pPr>
        <w:numPr>
          <w:ilvl w:val="0"/>
          <w:numId w:val="5"/>
        </w:numPr>
        <w:spacing w:after="0"/>
        <w:ind w:left="714" w:hanging="357"/>
        <w:contextualSpacing/>
        <w:rPr>
          <w:rFonts w:ascii="Times New Roman" w:hAnsi="Times New Roman" w:cs="Times New Roman"/>
        </w:rPr>
      </w:pPr>
      <w:r w:rsidRPr="005C1F16">
        <w:rPr>
          <w:rFonts w:ascii="Times New Roman" w:hAnsi="Times New Roman" w:cs="Times New Roman"/>
        </w:rPr>
        <w:t xml:space="preserve">The Board of Trustees would </w:t>
      </w:r>
    </w:p>
    <w:p w14:paraId="41AFDE51" w14:textId="77777777" w:rsidR="00B53421" w:rsidRPr="005C1F16" w:rsidRDefault="000C672B" w:rsidP="00276AFA">
      <w:pPr>
        <w:pStyle w:val="NormalWeb"/>
        <w:numPr>
          <w:ilvl w:val="0"/>
          <w:numId w:val="15"/>
        </w:numPr>
        <w:spacing w:before="0" w:beforeAutospacing="0"/>
      </w:pPr>
      <w:r w:rsidRPr="005C1F16">
        <w:t>ensure proper financial oversight and strategic direction</w:t>
      </w:r>
    </w:p>
    <w:p w14:paraId="19F06E94" w14:textId="77777777" w:rsidR="00B53421" w:rsidRPr="005C1F16" w:rsidRDefault="00B53421" w:rsidP="005C1F16">
      <w:pPr>
        <w:pStyle w:val="NormalWeb"/>
        <w:numPr>
          <w:ilvl w:val="0"/>
          <w:numId w:val="15"/>
        </w:numPr>
      </w:pPr>
      <w:r w:rsidRPr="005C1F16">
        <w:t>a</w:t>
      </w:r>
      <w:r w:rsidR="000C672B" w:rsidRPr="005C1F16">
        <w:t>pprove the annual budget, audited accounts, and financial statements</w:t>
      </w:r>
    </w:p>
    <w:p w14:paraId="2292B7F0" w14:textId="6B1EDC25" w:rsidR="000C672B" w:rsidRPr="005C1F16" w:rsidRDefault="000C672B" w:rsidP="005C1F16">
      <w:pPr>
        <w:pStyle w:val="NormalWeb"/>
        <w:numPr>
          <w:ilvl w:val="0"/>
          <w:numId w:val="15"/>
        </w:numPr>
      </w:pPr>
      <w:r w:rsidRPr="005C1F16">
        <w:t>Ensure compliance with legal and fiduciary responsibilities</w:t>
      </w:r>
    </w:p>
    <w:p w14:paraId="1247EC7C" w14:textId="3F4D6829" w:rsidR="005E7A89" w:rsidRPr="005C1F16" w:rsidRDefault="00097E18" w:rsidP="005C1F16">
      <w:pPr>
        <w:numPr>
          <w:ilvl w:val="0"/>
          <w:numId w:val="5"/>
        </w:numPr>
        <w:rPr>
          <w:rFonts w:ascii="Times New Roman" w:hAnsi="Times New Roman" w:cs="Times New Roman"/>
        </w:rPr>
      </w:pPr>
      <w:r w:rsidRPr="005C1F16">
        <w:rPr>
          <w:rFonts w:ascii="Times New Roman" w:hAnsi="Times New Roman" w:cs="Times New Roman"/>
        </w:rPr>
        <w:t xml:space="preserve">The Board </w:t>
      </w:r>
      <w:r w:rsidR="000607FB" w:rsidRPr="005C1F16">
        <w:rPr>
          <w:rFonts w:ascii="Times New Roman" w:hAnsi="Times New Roman" w:cs="Times New Roman"/>
        </w:rPr>
        <w:t xml:space="preserve">may </w:t>
      </w:r>
      <w:r w:rsidRPr="005C1F16">
        <w:rPr>
          <w:rFonts w:ascii="Times New Roman" w:hAnsi="Times New Roman" w:cs="Times New Roman"/>
        </w:rPr>
        <w:t>delegates this overall responsibility to the</w:t>
      </w:r>
      <w:r w:rsidR="00B53421" w:rsidRPr="005C1F16">
        <w:rPr>
          <w:rFonts w:ascii="Times New Roman" w:hAnsi="Times New Roman" w:cs="Times New Roman"/>
        </w:rPr>
        <w:t xml:space="preserve"> trustees, staff, volunteers </w:t>
      </w:r>
      <w:r w:rsidR="008907C9" w:rsidRPr="005C1F16">
        <w:rPr>
          <w:rFonts w:ascii="Times New Roman" w:hAnsi="Times New Roman" w:cs="Times New Roman"/>
        </w:rPr>
        <w:t>and any other parties as it may deem fit.</w:t>
      </w:r>
      <w:r w:rsidRPr="005C1F16">
        <w:rPr>
          <w:rFonts w:ascii="Times New Roman" w:hAnsi="Times New Roman" w:cs="Times New Roman"/>
        </w:rPr>
        <w:t xml:space="preserve"> </w:t>
      </w:r>
    </w:p>
    <w:p w14:paraId="1F8B2550" w14:textId="77777777" w:rsidR="00264ABA" w:rsidRPr="005C1F16" w:rsidRDefault="00264ABA" w:rsidP="005C1F16">
      <w:pPr>
        <w:ind w:left="720"/>
        <w:rPr>
          <w:rFonts w:ascii="Times New Roman" w:hAnsi="Times New Roman" w:cs="Times New Roman"/>
        </w:rPr>
      </w:pPr>
    </w:p>
    <w:p w14:paraId="5E6011A7" w14:textId="59D9208B" w:rsidR="008907C9" w:rsidRPr="005C1F16" w:rsidRDefault="008907C9"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3" w:name="_Toc207980207"/>
      <w:r w:rsidRPr="005C1F16">
        <w:rPr>
          <w:rFonts w:ascii="Times New Roman" w:eastAsia="Times New Roman" w:hAnsi="Times New Roman" w:cs="Times New Roman"/>
          <w:b/>
          <w:bCs/>
          <w:sz w:val="24"/>
          <w:szCs w:val="24"/>
          <w:u w:val="single"/>
          <w:lang w:bidi="ta-IN"/>
          <w14:ligatures w14:val="none"/>
        </w:rPr>
        <w:t>4. Budgeting and Financial Planning</w:t>
      </w:r>
      <w:bookmarkEnd w:id="3"/>
    </w:p>
    <w:p w14:paraId="269228C8" w14:textId="39226EB3" w:rsidR="008907C9" w:rsidRPr="005C1F16" w:rsidRDefault="008907C9" w:rsidP="005C1F16">
      <w:pPr>
        <w:numPr>
          <w:ilvl w:val="0"/>
          <w:numId w:val="16"/>
        </w:numPr>
        <w:rPr>
          <w:rFonts w:ascii="Times New Roman" w:hAnsi="Times New Roman" w:cs="Times New Roman"/>
        </w:rPr>
      </w:pPr>
      <w:r w:rsidRPr="005C1F16">
        <w:rPr>
          <w:rFonts w:ascii="Times New Roman" w:hAnsi="Times New Roman" w:cs="Times New Roman"/>
        </w:rPr>
        <w:t xml:space="preserve">An annual budget must be prepared and approved by the board of trustees before the start of </w:t>
      </w:r>
      <w:r w:rsidR="0027647D" w:rsidRPr="005C1F16">
        <w:rPr>
          <w:rFonts w:ascii="Times New Roman" w:hAnsi="Times New Roman" w:cs="Times New Roman"/>
        </w:rPr>
        <w:t>every</w:t>
      </w:r>
      <w:r w:rsidRPr="005C1F16">
        <w:rPr>
          <w:rFonts w:ascii="Times New Roman" w:hAnsi="Times New Roman" w:cs="Times New Roman"/>
        </w:rPr>
        <w:t xml:space="preserve"> financial year</w:t>
      </w:r>
      <w:r w:rsidR="00610556" w:rsidRPr="005C1F16">
        <w:rPr>
          <w:rFonts w:ascii="Times New Roman" w:hAnsi="Times New Roman" w:cs="Times New Roman"/>
        </w:rPr>
        <w:t>.</w:t>
      </w:r>
    </w:p>
    <w:p w14:paraId="503356D3" w14:textId="77777777" w:rsidR="008907C9" w:rsidRPr="005C1F16" w:rsidRDefault="008907C9" w:rsidP="005C1F16">
      <w:pPr>
        <w:numPr>
          <w:ilvl w:val="0"/>
          <w:numId w:val="16"/>
        </w:numPr>
        <w:rPr>
          <w:rFonts w:ascii="Times New Roman" w:hAnsi="Times New Roman" w:cs="Times New Roman"/>
        </w:rPr>
      </w:pPr>
      <w:r w:rsidRPr="005C1F16">
        <w:rPr>
          <w:rFonts w:ascii="Times New Roman" w:hAnsi="Times New Roman" w:cs="Times New Roman"/>
        </w:rPr>
        <w:t>The budget must reflect the Trust’s strategic objectives and anticipated income and expenditure.</w:t>
      </w:r>
    </w:p>
    <w:p w14:paraId="5C96B225" w14:textId="01C5A1BB" w:rsidR="008907C9" w:rsidRPr="005C1F16" w:rsidRDefault="008907C9" w:rsidP="005C1F16">
      <w:pPr>
        <w:numPr>
          <w:ilvl w:val="0"/>
          <w:numId w:val="16"/>
        </w:numPr>
        <w:rPr>
          <w:rFonts w:ascii="Times New Roman" w:hAnsi="Times New Roman" w:cs="Times New Roman"/>
        </w:rPr>
      </w:pPr>
      <w:r w:rsidRPr="005C1F16">
        <w:rPr>
          <w:rFonts w:ascii="Times New Roman" w:hAnsi="Times New Roman" w:cs="Times New Roman"/>
        </w:rPr>
        <w:t>Any significant deviation (&gt;</w:t>
      </w:r>
      <w:r w:rsidR="009108DF" w:rsidRPr="005C1F16">
        <w:rPr>
          <w:rFonts w:ascii="Times New Roman" w:hAnsi="Times New Roman" w:cs="Times New Roman"/>
        </w:rPr>
        <w:t>2</w:t>
      </w:r>
      <w:r w:rsidRPr="005C1F16">
        <w:rPr>
          <w:rFonts w:ascii="Times New Roman" w:hAnsi="Times New Roman" w:cs="Times New Roman"/>
        </w:rPr>
        <w:t>0%) from the approved budget must be reviewed by the board.</w:t>
      </w:r>
    </w:p>
    <w:p w14:paraId="2A3BC80B" w14:textId="77777777" w:rsidR="00264ABA" w:rsidRPr="005C1F16" w:rsidRDefault="00264ABA" w:rsidP="005C1F16">
      <w:pPr>
        <w:ind w:left="720"/>
        <w:rPr>
          <w:rFonts w:ascii="Times New Roman" w:hAnsi="Times New Roman" w:cs="Times New Roman"/>
        </w:rPr>
      </w:pPr>
    </w:p>
    <w:p w14:paraId="61D837F5" w14:textId="0CB2D10B" w:rsidR="00CA5DB4" w:rsidRPr="005C1F16" w:rsidRDefault="00CA5DB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4" w:name="_Toc207980208"/>
      <w:r w:rsidRPr="005C1F16">
        <w:rPr>
          <w:rFonts w:ascii="Times New Roman" w:eastAsia="Times New Roman" w:hAnsi="Times New Roman" w:cs="Times New Roman"/>
          <w:b/>
          <w:bCs/>
          <w:sz w:val="24"/>
          <w:szCs w:val="24"/>
          <w:u w:val="single"/>
          <w:lang w:bidi="ta-IN"/>
          <w14:ligatures w14:val="none"/>
        </w:rPr>
        <w:t>5. Accounting and Record-Keeping</w:t>
      </w:r>
      <w:bookmarkEnd w:id="4"/>
    </w:p>
    <w:p w14:paraId="3EE79C8D" w14:textId="77777777" w:rsidR="00CA5DB4" w:rsidRPr="005C1F16" w:rsidRDefault="00CA5DB4" w:rsidP="005C1F16">
      <w:pPr>
        <w:numPr>
          <w:ilvl w:val="0"/>
          <w:numId w:val="17"/>
        </w:numPr>
        <w:jc w:val="both"/>
        <w:rPr>
          <w:rFonts w:ascii="Times New Roman" w:hAnsi="Times New Roman" w:cs="Times New Roman"/>
        </w:rPr>
      </w:pPr>
      <w:r w:rsidRPr="005C1F16">
        <w:rPr>
          <w:rFonts w:ascii="Times New Roman" w:hAnsi="Times New Roman" w:cs="Times New Roman"/>
        </w:rPr>
        <w:t>The Trust must maintain accurate, complete, and up-to-date financial records in accordance with applicable accounting standards.</w:t>
      </w:r>
    </w:p>
    <w:p w14:paraId="566DB24D" w14:textId="77777777" w:rsidR="00CA5DB4" w:rsidRPr="005C1F16" w:rsidRDefault="00CA5DB4" w:rsidP="005C1F16">
      <w:pPr>
        <w:numPr>
          <w:ilvl w:val="0"/>
          <w:numId w:val="17"/>
        </w:numPr>
        <w:jc w:val="both"/>
        <w:rPr>
          <w:rFonts w:ascii="Times New Roman" w:hAnsi="Times New Roman" w:cs="Times New Roman"/>
        </w:rPr>
      </w:pPr>
      <w:r w:rsidRPr="005C1F16">
        <w:rPr>
          <w:rFonts w:ascii="Times New Roman" w:hAnsi="Times New Roman" w:cs="Times New Roman"/>
        </w:rPr>
        <w:t>All income and expenses must be supported by proper documentation.</w:t>
      </w:r>
    </w:p>
    <w:p w14:paraId="495E0F16" w14:textId="409DF92F" w:rsidR="00CA5DB4" w:rsidRPr="005C1F16" w:rsidRDefault="00CA5DB4" w:rsidP="005C1F16">
      <w:pPr>
        <w:numPr>
          <w:ilvl w:val="0"/>
          <w:numId w:val="17"/>
        </w:numPr>
        <w:jc w:val="both"/>
        <w:rPr>
          <w:rFonts w:ascii="Times New Roman" w:hAnsi="Times New Roman" w:cs="Times New Roman"/>
        </w:rPr>
      </w:pPr>
      <w:r w:rsidRPr="005C1F16">
        <w:rPr>
          <w:rFonts w:ascii="Times New Roman" w:hAnsi="Times New Roman" w:cs="Times New Roman"/>
        </w:rPr>
        <w:t>Financial records must be retained for a minimum of 8 years or as required by law.</w:t>
      </w:r>
    </w:p>
    <w:p w14:paraId="084A7A9F" w14:textId="29BC2329" w:rsidR="0061540F" w:rsidRPr="00276AFA" w:rsidRDefault="00C6012E" w:rsidP="005C1F16">
      <w:pPr>
        <w:numPr>
          <w:ilvl w:val="0"/>
          <w:numId w:val="17"/>
        </w:numPr>
        <w:rPr>
          <w:rFonts w:ascii="Times New Roman" w:hAnsi="Times New Roman" w:cs="Times New Roman"/>
          <w:b/>
          <w:bCs/>
          <w:color w:val="0F4761" w:themeColor="accent1" w:themeShade="BF"/>
        </w:rPr>
      </w:pPr>
      <w:r w:rsidRPr="00276AFA">
        <w:rPr>
          <w:rFonts w:ascii="Times New Roman" w:hAnsi="Times New Roman" w:cs="Times New Roman"/>
          <w:b/>
          <w:bCs/>
          <w:color w:val="0F4761" w:themeColor="accent1" w:themeShade="BF"/>
        </w:rPr>
        <w:lastRenderedPageBreak/>
        <w:t>Revenue Recognition</w:t>
      </w:r>
    </w:p>
    <w:p w14:paraId="5074CBE2" w14:textId="04628899" w:rsidR="00C6012E" w:rsidRPr="005C1F16" w:rsidRDefault="00C6012E" w:rsidP="005C1F16">
      <w:pPr>
        <w:ind w:left="720"/>
        <w:jc w:val="both"/>
        <w:rPr>
          <w:rFonts w:ascii="Times New Roman" w:hAnsi="Times New Roman" w:cs="Times New Roman"/>
        </w:rPr>
      </w:pPr>
      <w:r w:rsidRPr="005C1F16">
        <w:rPr>
          <w:rFonts w:ascii="Times New Roman" w:hAnsi="Times New Roman" w:cs="Times New Roman"/>
        </w:rPr>
        <w:t>Donations received in cash are recognized as income as and when the donations are received or when there is no uncertainty in receiving the committed amounts.  Project Specific Donations are recognized as income when such projects are undertaken by the Trust.</w:t>
      </w:r>
    </w:p>
    <w:p w14:paraId="08BF5114" w14:textId="7E0A659D" w:rsidR="00C6012E" w:rsidRPr="005C1F16" w:rsidRDefault="00C6012E" w:rsidP="005C1F16">
      <w:pPr>
        <w:ind w:left="720"/>
        <w:jc w:val="both"/>
        <w:rPr>
          <w:rFonts w:ascii="Times New Roman" w:hAnsi="Times New Roman" w:cs="Times New Roman"/>
        </w:rPr>
      </w:pPr>
      <w:r w:rsidRPr="005C1F16">
        <w:rPr>
          <w:rFonts w:ascii="Times New Roman" w:hAnsi="Times New Roman" w:cs="Times New Roman"/>
        </w:rPr>
        <w:t xml:space="preserve">Donations made with a specific direction that they shall form part of the Corpus of the Trust are classified as Corpus </w:t>
      </w:r>
      <w:r w:rsidR="002A71A6" w:rsidRPr="005C1F16">
        <w:rPr>
          <w:rFonts w:ascii="Times New Roman" w:hAnsi="Times New Roman" w:cs="Times New Roman"/>
        </w:rPr>
        <w:t>Donations and</w:t>
      </w:r>
      <w:r w:rsidRPr="005C1F16">
        <w:rPr>
          <w:rFonts w:ascii="Times New Roman" w:hAnsi="Times New Roman" w:cs="Times New Roman"/>
        </w:rPr>
        <w:t xml:space="preserve"> are directly reflected as part of the Corpus Donations in the Balance Sheet.</w:t>
      </w:r>
    </w:p>
    <w:p w14:paraId="2A25997F" w14:textId="5D660675" w:rsidR="00264ABA" w:rsidRPr="005C1F16" w:rsidRDefault="00B16CCE" w:rsidP="005C1F16">
      <w:pPr>
        <w:ind w:left="720"/>
        <w:jc w:val="both"/>
        <w:rPr>
          <w:rFonts w:ascii="Times New Roman" w:hAnsi="Times New Roman" w:cs="Times New Roman"/>
        </w:rPr>
      </w:pPr>
      <w:r w:rsidRPr="005C1F16">
        <w:rPr>
          <w:rFonts w:ascii="Times New Roman" w:hAnsi="Times New Roman" w:cs="Times New Roman"/>
        </w:rPr>
        <w:t>Donations received for a specific purpose and earmarked towards the same by the donor are accounted as “Earmarked donation fund” in the Balance Sheet and the same are released to the Income and Expenditure Account as and when the amounts are expended by the Trust towards the specified / earmarked activities. Interest, if any, earned on the Earmarked Donation Fund is credited to these funds.</w:t>
      </w:r>
    </w:p>
    <w:p w14:paraId="2F09568D" w14:textId="5187BF7B" w:rsidR="00B075A3" w:rsidRPr="005C1F16" w:rsidRDefault="00B075A3" w:rsidP="005C1F16">
      <w:pPr>
        <w:ind w:left="720"/>
        <w:jc w:val="both"/>
        <w:rPr>
          <w:rFonts w:ascii="Times New Roman" w:hAnsi="Times New Roman" w:cs="Times New Roman"/>
        </w:rPr>
      </w:pPr>
      <w:r w:rsidRPr="005C1F16">
        <w:rPr>
          <w:rFonts w:ascii="Times New Roman" w:hAnsi="Times New Roman" w:cs="Times New Roman"/>
        </w:rPr>
        <w:t xml:space="preserve">Donations received other than in cash in the form of capital nature would be capitalized </w:t>
      </w:r>
      <w:r w:rsidR="0027647D" w:rsidRPr="005C1F16">
        <w:rPr>
          <w:rFonts w:ascii="Times New Roman" w:hAnsi="Times New Roman" w:cs="Times New Roman"/>
        </w:rPr>
        <w:t xml:space="preserve">and treated as donations </w:t>
      </w:r>
      <w:r w:rsidRPr="005C1F16">
        <w:rPr>
          <w:rFonts w:ascii="Times New Roman" w:hAnsi="Times New Roman" w:cs="Times New Roman"/>
        </w:rPr>
        <w:t>in the Books of Accounts.</w:t>
      </w:r>
    </w:p>
    <w:p w14:paraId="2C0A325A" w14:textId="15DA2CBF" w:rsidR="00B16CCE" w:rsidRPr="005C1F16" w:rsidRDefault="00B16CCE" w:rsidP="005C1F16">
      <w:pPr>
        <w:ind w:left="720"/>
        <w:jc w:val="both"/>
        <w:rPr>
          <w:rFonts w:ascii="Times New Roman" w:hAnsi="Times New Roman" w:cs="Times New Roman"/>
        </w:rPr>
      </w:pPr>
      <w:r w:rsidRPr="005C1F16">
        <w:rPr>
          <w:rFonts w:ascii="Times New Roman" w:hAnsi="Times New Roman" w:cs="Times New Roman"/>
        </w:rPr>
        <w:t xml:space="preserve">Fees such as adoption fee, foreign adoption fee, Home Study Report (HSR) and State Adoption Fund are recognized as income on receipt </w:t>
      </w:r>
    </w:p>
    <w:p w14:paraId="4A2C935A" w14:textId="2681CD72" w:rsidR="00B16CCE" w:rsidRPr="005C1F16" w:rsidRDefault="00B16CCE" w:rsidP="005C1F16">
      <w:pPr>
        <w:ind w:left="720"/>
        <w:jc w:val="both"/>
        <w:rPr>
          <w:rFonts w:ascii="Times New Roman" w:hAnsi="Times New Roman" w:cs="Times New Roman"/>
        </w:rPr>
      </w:pPr>
      <w:r w:rsidRPr="005C1F16">
        <w:rPr>
          <w:rFonts w:ascii="Times New Roman" w:hAnsi="Times New Roman" w:cs="Times New Roman"/>
        </w:rPr>
        <w:t>Interest on Term-Deposits are recognized on accrual basis</w:t>
      </w:r>
    </w:p>
    <w:p w14:paraId="67DBEC7E" w14:textId="77777777" w:rsidR="00B16CCE" w:rsidRPr="005C1F16" w:rsidRDefault="00B16CCE" w:rsidP="005C1F16">
      <w:pPr>
        <w:jc w:val="both"/>
        <w:rPr>
          <w:rFonts w:ascii="Times New Roman" w:hAnsi="Times New Roman" w:cs="Times New Roman"/>
        </w:rPr>
      </w:pPr>
    </w:p>
    <w:p w14:paraId="7C52CCC3" w14:textId="45F32C32" w:rsidR="00B16CCE" w:rsidRPr="00276AFA" w:rsidRDefault="00B35F05" w:rsidP="00276AFA">
      <w:pPr>
        <w:numPr>
          <w:ilvl w:val="0"/>
          <w:numId w:val="17"/>
        </w:numPr>
        <w:rPr>
          <w:rFonts w:ascii="Times New Roman" w:hAnsi="Times New Roman" w:cs="Times New Roman"/>
          <w:b/>
          <w:bCs/>
          <w:color w:val="0F4761" w:themeColor="accent1" w:themeShade="BF"/>
        </w:rPr>
      </w:pPr>
      <w:r w:rsidRPr="00276AFA">
        <w:rPr>
          <w:rFonts w:ascii="Times New Roman" w:hAnsi="Times New Roman" w:cs="Times New Roman"/>
          <w:b/>
          <w:bCs/>
          <w:color w:val="0F4761" w:themeColor="accent1" w:themeShade="BF"/>
        </w:rPr>
        <w:t>Property, Plant &amp; Equipment and Depreciation:</w:t>
      </w:r>
    </w:p>
    <w:p w14:paraId="11A4BFF9" w14:textId="0E0A1537" w:rsidR="00B16CCE" w:rsidRPr="005C1F16" w:rsidRDefault="00466BB0" w:rsidP="005C1F16">
      <w:pPr>
        <w:ind w:left="720"/>
        <w:jc w:val="both"/>
        <w:rPr>
          <w:rFonts w:ascii="Times New Roman" w:hAnsi="Times New Roman" w:cs="Times New Roman"/>
        </w:rPr>
      </w:pPr>
      <w:r w:rsidRPr="005C1F16">
        <w:rPr>
          <w:rFonts w:ascii="Times New Roman" w:hAnsi="Times New Roman" w:cs="Times New Roman"/>
        </w:rPr>
        <w:t>Fixed assets are stated at cost less accumulated depreciation.  Cost includes taxes, duties, freight and incidental expenses related to the acquisition and installation of the asset.</w:t>
      </w:r>
    </w:p>
    <w:p w14:paraId="3052DF85" w14:textId="26133C81" w:rsidR="00466BB0" w:rsidRPr="005C1F16" w:rsidRDefault="00466BB0" w:rsidP="005C1F16">
      <w:pPr>
        <w:ind w:left="720"/>
        <w:jc w:val="both"/>
        <w:rPr>
          <w:rFonts w:ascii="Times New Roman" w:hAnsi="Times New Roman" w:cs="Times New Roman"/>
        </w:rPr>
      </w:pPr>
      <w:r w:rsidRPr="005C1F16">
        <w:rPr>
          <w:rFonts w:ascii="Times New Roman" w:hAnsi="Times New Roman" w:cs="Times New Roman"/>
        </w:rPr>
        <w:t>Depreciation on fixed assets is provided on the basis of the written down value (WDV) method, based on the rates as prescribed under the Income Tax Act, 1961.</w:t>
      </w:r>
    </w:p>
    <w:tbl>
      <w:tblPr>
        <w:tblStyle w:val="TableGrid"/>
        <w:tblW w:w="0" w:type="auto"/>
        <w:tblInd w:w="720" w:type="dxa"/>
        <w:tblLook w:val="04A0" w:firstRow="1" w:lastRow="0" w:firstColumn="1" w:lastColumn="0" w:noHBand="0" w:noVBand="1"/>
      </w:tblPr>
      <w:tblGrid>
        <w:gridCol w:w="4137"/>
        <w:gridCol w:w="1942"/>
      </w:tblGrid>
      <w:tr w:rsidR="00466BB0" w:rsidRPr="005C1F16" w14:paraId="1695CCAF" w14:textId="77777777" w:rsidTr="000E62C2">
        <w:tc>
          <w:tcPr>
            <w:tcW w:w="4137" w:type="dxa"/>
          </w:tcPr>
          <w:p w14:paraId="327710EC" w14:textId="45131865" w:rsidR="00466BB0" w:rsidRPr="005C1F16" w:rsidRDefault="00466BB0" w:rsidP="005C1F16">
            <w:pPr>
              <w:jc w:val="center"/>
              <w:rPr>
                <w:rFonts w:ascii="Times New Roman" w:hAnsi="Times New Roman" w:cs="Times New Roman"/>
                <w:b/>
                <w:bCs/>
              </w:rPr>
            </w:pPr>
            <w:r w:rsidRPr="005C1F16">
              <w:rPr>
                <w:rFonts w:ascii="Times New Roman" w:hAnsi="Times New Roman" w:cs="Times New Roman"/>
                <w:b/>
                <w:bCs/>
              </w:rPr>
              <w:t>Category of asset</w:t>
            </w:r>
          </w:p>
        </w:tc>
        <w:tc>
          <w:tcPr>
            <w:tcW w:w="1942" w:type="dxa"/>
          </w:tcPr>
          <w:p w14:paraId="1CD0F00C" w14:textId="238E1E65" w:rsidR="00466BB0" w:rsidRPr="005C1F16" w:rsidRDefault="00466BB0" w:rsidP="005C1F16">
            <w:pPr>
              <w:jc w:val="center"/>
              <w:rPr>
                <w:rFonts w:ascii="Times New Roman" w:hAnsi="Times New Roman" w:cs="Times New Roman"/>
                <w:b/>
                <w:bCs/>
              </w:rPr>
            </w:pPr>
            <w:r w:rsidRPr="005C1F16">
              <w:rPr>
                <w:rFonts w:ascii="Times New Roman" w:hAnsi="Times New Roman" w:cs="Times New Roman"/>
                <w:b/>
                <w:bCs/>
              </w:rPr>
              <w:t>Depreciation %</w:t>
            </w:r>
          </w:p>
        </w:tc>
      </w:tr>
      <w:tr w:rsidR="00466BB0" w:rsidRPr="005C1F16" w14:paraId="239F78D9" w14:textId="77777777" w:rsidTr="000E62C2">
        <w:tc>
          <w:tcPr>
            <w:tcW w:w="4137" w:type="dxa"/>
          </w:tcPr>
          <w:p w14:paraId="0BDA24A1" w14:textId="1FF3D543" w:rsidR="00466BB0" w:rsidRPr="005C1F16" w:rsidRDefault="00466BB0" w:rsidP="005C1F16">
            <w:pPr>
              <w:rPr>
                <w:rFonts w:ascii="Times New Roman" w:hAnsi="Times New Roman" w:cs="Times New Roman"/>
              </w:rPr>
            </w:pPr>
            <w:r w:rsidRPr="005C1F16">
              <w:rPr>
                <w:rFonts w:ascii="Times New Roman" w:hAnsi="Times New Roman" w:cs="Times New Roman"/>
              </w:rPr>
              <w:t>Computer Equipment</w:t>
            </w:r>
          </w:p>
        </w:tc>
        <w:tc>
          <w:tcPr>
            <w:tcW w:w="1942" w:type="dxa"/>
          </w:tcPr>
          <w:p w14:paraId="4ABBD9CD" w14:textId="74AA7377" w:rsidR="00466BB0" w:rsidRPr="005C1F16" w:rsidRDefault="00466BB0" w:rsidP="005C1F16">
            <w:pPr>
              <w:jc w:val="center"/>
              <w:rPr>
                <w:rFonts w:ascii="Times New Roman" w:hAnsi="Times New Roman" w:cs="Times New Roman"/>
              </w:rPr>
            </w:pPr>
            <w:r w:rsidRPr="005C1F16">
              <w:rPr>
                <w:rFonts w:ascii="Times New Roman" w:hAnsi="Times New Roman" w:cs="Times New Roman"/>
              </w:rPr>
              <w:t>40%</w:t>
            </w:r>
          </w:p>
        </w:tc>
      </w:tr>
      <w:tr w:rsidR="00466BB0" w:rsidRPr="005C1F16" w14:paraId="7BB20F9B" w14:textId="77777777" w:rsidTr="000E62C2">
        <w:tc>
          <w:tcPr>
            <w:tcW w:w="4137" w:type="dxa"/>
          </w:tcPr>
          <w:p w14:paraId="37EBDB79" w14:textId="6B642827" w:rsidR="00466BB0" w:rsidRPr="005C1F16" w:rsidRDefault="000E62C2" w:rsidP="005C1F16">
            <w:pPr>
              <w:rPr>
                <w:rFonts w:ascii="Times New Roman" w:hAnsi="Times New Roman" w:cs="Times New Roman"/>
              </w:rPr>
            </w:pPr>
            <w:r w:rsidRPr="005C1F16">
              <w:rPr>
                <w:rFonts w:ascii="Times New Roman" w:hAnsi="Times New Roman" w:cs="Times New Roman"/>
              </w:rPr>
              <w:t>Furniture and Fixtures</w:t>
            </w:r>
          </w:p>
        </w:tc>
        <w:tc>
          <w:tcPr>
            <w:tcW w:w="1942" w:type="dxa"/>
          </w:tcPr>
          <w:p w14:paraId="6E4F8519" w14:textId="5E8FCAB8" w:rsidR="00466BB0" w:rsidRPr="005C1F16" w:rsidRDefault="000E62C2" w:rsidP="005C1F16">
            <w:pPr>
              <w:jc w:val="center"/>
              <w:rPr>
                <w:rFonts w:ascii="Times New Roman" w:hAnsi="Times New Roman" w:cs="Times New Roman"/>
              </w:rPr>
            </w:pPr>
            <w:r w:rsidRPr="005C1F16">
              <w:rPr>
                <w:rFonts w:ascii="Times New Roman" w:hAnsi="Times New Roman" w:cs="Times New Roman"/>
              </w:rPr>
              <w:t>10%</w:t>
            </w:r>
          </w:p>
        </w:tc>
      </w:tr>
      <w:tr w:rsidR="00466BB0" w:rsidRPr="005C1F16" w14:paraId="746C76ED" w14:textId="77777777" w:rsidTr="000E62C2">
        <w:tc>
          <w:tcPr>
            <w:tcW w:w="4137" w:type="dxa"/>
          </w:tcPr>
          <w:p w14:paraId="790DB381" w14:textId="251F3BA3" w:rsidR="00466BB0" w:rsidRPr="005C1F16" w:rsidRDefault="000E62C2" w:rsidP="005C1F16">
            <w:pPr>
              <w:rPr>
                <w:rFonts w:ascii="Times New Roman" w:hAnsi="Times New Roman" w:cs="Times New Roman"/>
              </w:rPr>
            </w:pPr>
            <w:r w:rsidRPr="005C1F16">
              <w:rPr>
                <w:rFonts w:ascii="Times New Roman" w:hAnsi="Times New Roman" w:cs="Times New Roman"/>
              </w:rPr>
              <w:t>Office Equipment</w:t>
            </w:r>
          </w:p>
        </w:tc>
        <w:tc>
          <w:tcPr>
            <w:tcW w:w="1942" w:type="dxa"/>
          </w:tcPr>
          <w:p w14:paraId="1DAC41FE" w14:textId="3FB3BC9D" w:rsidR="00466BB0" w:rsidRPr="005C1F16" w:rsidRDefault="000E62C2" w:rsidP="005C1F16">
            <w:pPr>
              <w:jc w:val="center"/>
              <w:rPr>
                <w:rFonts w:ascii="Times New Roman" w:hAnsi="Times New Roman" w:cs="Times New Roman"/>
              </w:rPr>
            </w:pPr>
            <w:r w:rsidRPr="005C1F16">
              <w:rPr>
                <w:rFonts w:ascii="Times New Roman" w:hAnsi="Times New Roman" w:cs="Times New Roman"/>
              </w:rPr>
              <w:t>15%</w:t>
            </w:r>
          </w:p>
        </w:tc>
      </w:tr>
      <w:tr w:rsidR="000E62C2" w:rsidRPr="005C1F16" w14:paraId="08B8CE9A" w14:textId="77777777" w:rsidTr="000E62C2">
        <w:tc>
          <w:tcPr>
            <w:tcW w:w="4137" w:type="dxa"/>
          </w:tcPr>
          <w:p w14:paraId="3F98DF87" w14:textId="3F6DEE57" w:rsidR="000E62C2" w:rsidRPr="005C1F16" w:rsidRDefault="000E62C2" w:rsidP="005C1F16">
            <w:pPr>
              <w:rPr>
                <w:rFonts w:ascii="Times New Roman" w:hAnsi="Times New Roman" w:cs="Times New Roman"/>
              </w:rPr>
            </w:pPr>
            <w:r w:rsidRPr="005C1F16">
              <w:rPr>
                <w:rFonts w:ascii="Times New Roman" w:hAnsi="Times New Roman" w:cs="Times New Roman"/>
              </w:rPr>
              <w:t>Vehicles</w:t>
            </w:r>
          </w:p>
        </w:tc>
        <w:tc>
          <w:tcPr>
            <w:tcW w:w="1942" w:type="dxa"/>
          </w:tcPr>
          <w:p w14:paraId="66C40320" w14:textId="24AB3677" w:rsidR="000E62C2" w:rsidRPr="005C1F16" w:rsidRDefault="000E62C2" w:rsidP="005C1F16">
            <w:pPr>
              <w:jc w:val="center"/>
              <w:rPr>
                <w:rFonts w:ascii="Times New Roman" w:hAnsi="Times New Roman" w:cs="Times New Roman"/>
              </w:rPr>
            </w:pPr>
            <w:r w:rsidRPr="005C1F16">
              <w:rPr>
                <w:rFonts w:ascii="Times New Roman" w:hAnsi="Times New Roman" w:cs="Times New Roman"/>
              </w:rPr>
              <w:t>40%</w:t>
            </w:r>
          </w:p>
        </w:tc>
      </w:tr>
    </w:tbl>
    <w:p w14:paraId="15106B3C" w14:textId="77777777" w:rsidR="00466BB0" w:rsidRPr="005C1F16" w:rsidRDefault="00466BB0" w:rsidP="005C1F16">
      <w:pPr>
        <w:ind w:left="720"/>
        <w:rPr>
          <w:rFonts w:ascii="Times New Roman" w:hAnsi="Times New Roman" w:cs="Times New Roman"/>
        </w:rPr>
      </w:pPr>
    </w:p>
    <w:p w14:paraId="5EE50B72" w14:textId="080EA79D" w:rsidR="000E62C2" w:rsidRPr="00276AFA" w:rsidRDefault="008E1DFD" w:rsidP="005C1F16">
      <w:pPr>
        <w:numPr>
          <w:ilvl w:val="0"/>
          <w:numId w:val="17"/>
        </w:numPr>
        <w:rPr>
          <w:rFonts w:ascii="Times New Roman" w:hAnsi="Times New Roman" w:cs="Times New Roman"/>
          <w:b/>
          <w:bCs/>
          <w:color w:val="0F4761" w:themeColor="accent1" w:themeShade="BF"/>
        </w:rPr>
      </w:pPr>
      <w:r w:rsidRPr="00276AFA">
        <w:rPr>
          <w:rFonts w:ascii="Times New Roman" w:hAnsi="Times New Roman" w:cs="Times New Roman"/>
          <w:b/>
          <w:bCs/>
          <w:color w:val="0F4761" w:themeColor="accent1" w:themeShade="BF"/>
        </w:rPr>
        <w:t>Impairment:</w:t>
      </w:r>
    </w:p>
    <w:p w14:paraId="5F42B722" w14:textId="12511A7B" w:rsidR="00B16CCE" w:rsidRPr="005C1F16" w:rsidRDefault="008E1DFD" w:rsidP="005C1F16">
      <w:pPr>
        <w:ind w:left="720"/>
        <w:jc w:val="both"/>
        <w:rPr>
          <w:rFonts w:ascii="Times New Roman" w:hAnsi="Times New Roman" w:cs="Times New Roman"/>
        </w:rPr>
      </w:pPr>
      <w:r w:rsidRPr="005C1F16">
        <w:rPr>
          <w:rFonts w:ascii="Times New Roman" w:hAnsi="Times New Roman" w:cs="Times New Roman"/>
        </w:rPr>
        <w:t xml:space="preserve">The carrying amounts of assets are reviewed at each Balance sheet date if there is any indication of impairment based on internal / external  factors.  An impairment loss is recognized wherever the carrying amount of an asset exceeds its recoverable amount.  </w:t>
      </w:r>
      <w:r w:rsidRPr="005C1F16">
        <w:rPr>
          <w:rFonts w:ascii="Times New Roman" w:hAnsi="Times New Roman" w:cs="Times New Roman"/>
        </w:rPr>
        <w:lastRenderedPageBreak/>
        <w:t>The recoverable amount is the greater of the asset’s net selling price and value in use.  In assessing value in use, the estimated future cash flows are discounted to their present value at the weighted average cost of capital.</w:t>
      </w:r>
    </w:p>
    <w:p w14:paraId="0CFB2612" w14:textId="282E3AF7" w:rsidR="008E1DFD" w:rsidRPr="005C1F16" w:rsidRDefault="008E1DFD" w:rsidP="005C1F16">
      <w:pPr>
        <w:ind w:left="720"/>
        <w:jc w:val="both"/>
        <w:rPr>
          <w:rFonts w:ascii="Times New Roman" w:hAnsi="Times New Roman" w:cs="Times New Roman"/>
        </w:rPr>
      </w:pPr>
      <w:r w:rsidRPr="005C1F16">
        <w:rPr>
          <w:rFonts w:ascii="Times New Roman" w:hAnsi="Times New Roman" w:cs="Times New Roman"/>
        </w:rPr>
        <w:t>After impairment, depreciation (where applicable) is provided on the revised carrying amount of the asset over its remaining useful life.</w:t>
      </w:r>
    </w:p>
    <w:p w14:paraId="04EC203F" w14:textId="4A8A9AB0" w:rsidR="008E1DFD" w:rsidRPr="00276AFA" w:rsidRDefault="00D96BEA" w:rsidP="005C1F16">
      <w:pPr>
        <w:numPr>
          <w:ilvl w:val="0"/>
          <w:numId w:val="17"/>
        </w:numPr>
        <w:rPr>
          <w:rFonts w:ascii="Times New Roman" w:hAnsi="Times New Roman" w:cs="Times New Roman"/>
          <w:b/>
          <w:bCs/>
          <w:color w:val="0F4761" w:themeColor="accent1" w:themeShade="BF"/>
        </w:rPr>
      </w:pPr>
      <w:r w:rsidRPr="00276AFA">
        <w:rPr>
          <w:rFonts w:ascii="Times New Roman" w:hAnsi="Times New Roman" w:cs="Times New Roman"/>
          <w:b/>
          <w:bCs/>
          <w:color w:val="0F4761" w:themeColor="accent1" w:themeShade="BF"/>
        </w:rPr>
        <w:t>Retirement and Other Employee Benefits:</w:t>
      </w:r>
    </w:p>
    <w:p w14:paraId="6BA9063C" w14:textId="526F7A83" w:rsidR="00B075A3" w:rsidRPr="00276AFA" w:rsidRDefault="00D96BEA" w:rsidP="005C1F16">
      <w:pPr>
        <w:pStyle w:val="ListParagraph"/>
        <w:numPr>
          <w:ilvl w:val="1"/>
          <w:numId w:val="16"/>
        </w:numPr>
        <w:jc w:val="both"/>
        <w:rPr>
          <w:rFonts w:ascii="Times New Roman" w:hAnsi="Times New Roman" w:cs="Times New Roman"/>
          <w:color w:val="0F4761" w:themeColor="accent1" w:themeShade="BF"/>
        </w:rPr>
      </w:pPr>
      <w:r w:rsidRPr="00276AFA">
        <w:rPr>
          <w:rFonts w:ascii="Times New Roman" w:hAnsi="Times New Roman" w:cs="Times New Roman"/>
          <w:color w:val="0F4761" w:themeColor="accent1" w:themeShade="BF"/>
        </w:rPr>
        <w:t>Defined Contribution Plan</w:t>
      </w:r>
    </w:p>
    <w:p w14:paraId="3897C6C6" w14:textId="36F18C88" w:rsidR="008E1DFD" w:rsidRPr="005C1F16" w:rsidRDefault="00D96BEA" w:rsidP="005C1F16">
      <w:pPr>
        <w:pStyle w:val="ListParagraph"/>
        <w:spacing w:before="240" w:line="276" w:lineRule="auto"/>
        <w:ind w:left="1440"/>
        <w:jc w:val="both"/>
        <w:rPr>
          <w:rFonts w:ascii="Times New Roman" w:hAnsi="Times New Roman" w:cs="Times New Roman"/>
        </w:rPr>
      </w:pPr>
      <w:r w:rsidRPr="005C1F16">
        <w:rPr>
          <w:rFonts w:ascii="Times New Roman" w:hAnsi="Times New Roman" w:cs="Times New Roman"/>
        </w:rPr>
        <w:t>Provident Fund:  Contributions to the employees provident fund scheme maintained by the Central Government are accounted for on an accrual basis.</w:t>
      </w:r>
    </w:p>
    <w:p w14:paraId="547DE40E" w14:textId="77777777" w:rsidR="00B075A3" w:rsidRPr="005C1F16" w:rsidRDefault="00B075A3" w:rsidP="005C1F16">
      <w:pPr>
        <w:pStyle w:val="ListParagraph"/>
        <w:spacing w:before="240"/>
        <w:ind w:left="1440"/>
        <w:jc w:val="both"/>
        <w:rPr>
          <w:rFonts w:ascii="Times New Roman" w:hAnsi="Times New Roman" w:cs="Times New Roman"/>
          <w:sz w:val="10"/>
          <w:szCs w:val="10"/>
        </w:rPr>
      </w:pPr>
    </w:p>
    <w:p w14:paraId="0E1385C0" w14:textId="40E6445A" w:rsidR="00D96BEA" w:rsidRPr="00276AFA" w:rsidRDefault="00D96BEA" w:rsidP="005C1F16">
      <w:pPr>
        <w:pStyle w:val="ListParagraph"/>
        <w:numPr>
          <w:ilvl w:val="1"/>
          <w:numId w:val="16"/>
        </w:numPr>
        <w:jc w:val="both"/>
        <w:rPr>
          <w:rFonts w:ascii="Times New Roman" w:hAnsi="Times New Roman" w:cs="Times New Roman"/>
          <w:color w:val="0F4761" w:themeColor="accent1" w:themeShade="BF"/>
        </w:rPr>
      </w:pPr>
      <w:r w:rsidRPr="00276AFA">
        <w:rPr>
          <w:rFonts w:ascii="Times New Roman" w:hAnsi="Times New Roman" w:cs="Times New Roman"/>
          <w:color w:val="0F4761" w:themeColor="accent1" w:themeShade="BF"/>
        </w:rPr>
        <w:t>Defined Benefit Plan:</w:t>
      </w:r>
    </w:p>
    <w:p w14:paraId="082280D4" w14:textId="4F6CE5BC" w:rsidR="00D96BEA" w:rsidRPr="005C1F16" w:rsidRDefault="005226F2" w:rsidP="005C1F16">
      <w:pPr>
        <w:pStyle w:val="ListParagraph"/>
        <w:ind w:left="1440"/>
        <w:jc w:val="both"/>
        <w:rPr>
          <w:rFonts w:ascii="Times New Roman" w:hAnsi="Times New Roman" w:cs="Times New Roman"/>
        </w:rPr>
      </w:pPr>
      <w:r w:rsidRPr="005C1F16">
        <w:rPr>
          <w:rFonts w:ascii="Times New Roman" w:hAnsi="Times New Roman" w:cs="Times New Roman"/>
        </w:rPr>
        <w:t>Gratuity:  The Trust estimates its liability towards employees gratuity based on an actuarial valuation done by an independent actuary using the projected unit credit method done at the end of each accounting period. Actuarial gains / losses are immediately recognized in the Income and Expenditure Account in the period in which they occur.  Obligation under the defined benefit plans is measured at the present value of estimated future cash flows using a discounted rate that is determined by reference to the prevailing market yields at the Balance Sheet date on Indian Government bonds where the currency and term of the Indian Government bonds are consistent with the currency and estimated term of the defined benefit obligation.</w:t>
      </w:r>
    </w:p>
    <w:p w14:paraId="080F71CB" w14:textId="77777777" w:rsidR="005226F2" w:rsidRPr="005C1F16" w:rsidRDefault="005226F2" w:rsidP="005C1F16">
      <w:pPr>
        <w:pStyle w:val="ListParagraph"/>
        <w:ind w:left="1440"/>
        <w:rPr>
          <w:rFonts w:ascii="Times New Roman" w:hAnsi="Times New Roman" w:cs="Times New Roman"/>
        </w:rPr>
      </w:pPr>
    </w:p>
    <w:p w14:paraId="6C02C010" w14:textId="32CB2E8A" w:rsidR="005226F2" w:rsidRPr="00276AFA" w:rsidRDefault="00897339" w:rsidP="005C1F16">
      <w:pPr>
        <w:numPr>
          <w:ilvl w:val="0"/>
          <w:numId w:val="17"/>
        </w:numPr>
        <w:rPr>
          <w:rFonts w:ascii="Times New Roman" w:hAnsi="Times New Roman" w:cs="Times New Roman"/>
          <w:b/>
          <w:bCs/>
          <w:color w:val="0F4761" w:themeColor="accent1" w:themeShade="BF"/>
        </w:rPr>
      </w:pPr>
      <w:r w:rsidRPr="00276AFA">
        <w:rPr>
          <w:rFonts w:ascii="Times New Roman" w:hAnsi="Times New Roman" w:cs="Times New Roman"/>
          <w:b/>
          <w:bCs/>
          <w:color w:val="0F4761" w:themeColor="accent1" w:themeShade="BF"/>
        </w:rPr>
        <w:t>Provisions, Contingent Liabilities and Contingent Assets</w:t>
      </w:r>
    </w:p>
    <w:p w14:paraId="0790FB1A" w14:textId="36551BF7" w:rsidR="008E1DFD" w:rsidRPr="005C1F16" w:rsidRDefault="00897339" w:rsidP="005C1F16">
      <w:pPr>
        <w:ind w:left="720"/>
        <w:jc w:val="both"/>
        <w:rPr>
          <w:rFonts w:ascii="Times New Roman" w:hAnsi="Times New Roman" w:cs="Times New Roman"/>
        </w:rPr>
      </w:pPr>
      <w:r w:rsidRPr="005C1F16">
        <w:rPr>
          <w:rFonts w:ascii="Times New Roman" w:hAnsi="Times New Roman" w:cs="Times New Roman"/>
        </w:rPr>
        <w:t>Provisions are recognized only when there is a present or legal obligation as a result of past events, for which it is probable that an outflow of economic benefit will be required to settle the transaction and a reliable estimate can be made for the amount of the obligation. Contingent liability is disclosed for (i) Possible obligations which will be confirmed only by future events not wholly within the control of the entity or (ii) Present obligations arising from past events where it is not probable that an outflow of resources will be required to settle the obligation or a reliable estimate of the amount of the obligation cannot be made.  Contingent assets are not recognized in the financial statements since this may result in the recognition of income that may never be realized.</w:t>
      </w:r>
    </w:p>
    <w:p w14:paraId="51346BFF" w14:textId="77777777" w:rsidR="008E1DFD" w:rsidRPr="005C1F16" w:rsidRDefault="008E1DFD" w:rsidP="005C1F16">
      <w:pPr>
        <w:ind w:left="720"/>
        <w:rPr>
          <w:rFonts w:ascii="Times New Roman" w:hAnsi="Times New Roman" w:cs="Times New Roman"/>
        </w:rPr>
      </w:pPr>
    </w:p>
    <w:p w14:paraId="216B14CB" w14:textId="39E17E3C" w:rsidR="0047710E" w:rsidRPr="005C1F16" w:rsidRDefault="00830BF3"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5" w:name="_Toc207980209"/>
      <w:r w:rsidRPr="005C1F16">
        <w:rPr>
          <w:rFonts w:ascii="Times New Roman" w:eastAsia="Times New Roman" w:hAnsi="Times New Roman" w:cs="Times New Roman"/>
          <w:b/>
          <w:bCs/>
          <w:sz w:val="24"/>
          <w:szCs w:val="24"/>
          <w:u w:val="single"/>
          <w:lang w:bidi="ta-IN"/>
          <w14:ligatures w14:val="none"/>
        </w:rPr>
        <w:t>6</w:t>
      </w:r>
      <w:r w:rsidR="0047710E" w:rsidRPr="005C1F16">
        <w:rPr>
          <w:rFonts w:ascii="Times New Roman" w:eastAsia="Times New Roman" w:hAnsi="Times New Roman" w:cs="Times New Roman"/>
          <w:b/>
          <w:bCs/>
          <w:sz w:val="24"/>
          <w:szCs w:val="24"/>
          <w:u w:val="single"/>
          <w:lang w:bidi="ta-IN"/>
          <w14:ligatures w14:val="none"/>
        </w:rPr>
        <w:t>. Banking and Cash Handling</w:t>
      </w:r>
      <w:bookmarkEnd w:id="5"/>
    </w:p>
    <w:p w14:paraId="24096240" w14:textId="77777777" w:rsidR="0047710E" w:rsidRPr="005C1F16" w:rsidRDefault="0047710E" w:rsidP="005C1F16">
      <w:pPr>
        <w:numPr>
          <w:ilvl w:val="0"/>
          <w:numId w:val="18"/>
        </w:numPr>
        <w:rPr>
          <w:rFonts w:ascii="Times New Roman" w:hAnsi="Times New Roman" w:cs="Times New Roman"/>
        </w:rPr>
      </w:pPr>
      <w:r w:rsidRPr="005C1F16">
        <w:rPr>
          <w:rFonts w:ascii="Times New Roman" w:hAnsi="Times New Roman" w:cs="Times New Roman"/>
        </w:rPr>
        <w:t>All bank accounts must be held in the name of the Trust and approved by the trustees.</w:t>
      </w:r>
    </w:p>
    <w:p w14:paraId="170AF510" w14:textId="17CC516E" w:rsidR="0047710E" w:rsidRPr="005C1F16" w:rsidRDefault="0027647D" w:rsidP="005C1F16">
      <w:pPr>
        <w:numPr>
          <w:ilvl w:val="0"/>
          <w:numId w:val="18"/>
        </w:numPr>
        <w:jc w:val="both"/>
        <w:rPr>
          <w:rFonts w:ascii="Times New Roman" w:hAnsi="Times New Roman" w:cs="Times New Roman"/>
        </w:rPr>
      </w:pPr>
      <w:r w:rsidRPr="005C1F16">
        <w:rPr>
          <w:rFonts w:ascii="Times New Roman" w:hAnsi="Times New Roman" w:cs="Times New Roman"/>
        </w:rPr>
        <w:t xml:space="preserve">Appropriate approvals </w:t>
      </w:r>
      <w:r w:rsidR="0047710E" w:rsidRPr="005C1F16">
        <w:rPr>
          <w:rFonts w:ascii="Times New Roman" w:hAnsi="Times New Roman" w:cs="Times New Roman"/>
        </w:rPr>
        <w:t>are required for all payments and withdrawals</w:t>
      </w:r>
      <w:r w:rsidRPr="005C1F16">
        <w:rPr>
          <w:rFonts w:ascii="Times New Roman" w:hAnsi="Times New Roman" w:cs="Times New Roman"/>
        </w:rPr>
        <w:t xml:space="preserve"> as per delegation of authority</w:t>
      </w:r>
      <w:r w:rsidR="0047710E" w:rsidRPr="005C1F16">
        <w:rPr>
          <w:rFonts w:ascii="Times New Roman" w:hAnsi="Times New Roman" w:cs="Times New Roman"/>
        </w:rPr>
        <w:t>.</w:t>
      </w:r>
    </w:p>
    <w:p w14:paraId="1A68290D" w14:textId="77777777" w:rsidR="0047710E" w:rsidRPr="005C1F16" w:rsidRDefault="0047710E" w:rsidP="005C1F16">
      <w:pPr>
        <w:numPr>
          <w:ilvl w:val="0"/>
          <w:numId w:val="18"/>
        </w:numPr>
        <w:rPr>
          <w:rFonts w:ascii="Times New Roman" w:hAnsi="Times New Roman" w:cs="Times New Roman"/>
        </w:rPr>
      </w:pPr>
      <w:r w:rsidRPr="005C1F16">
        <w:rPr>
          <w:rFonts w:ascii="Times New Roman" w:hAnsi="Times New Roman" w:cs="Times New Roman"/>
        </w:rPr>
        <w:lastRenderedPageBreak/>
        <w:t>Cash transactions must be minimized, with proper records maintained for all such transactions.</w:t>
      </w:r>
    </w:p>
    <w:p w14:paraId="55E54F75" w14:textId="77777777" w:rsidR="00264ABA" w:rsidRPr="005C1F16" w:rsidRDefault="00264ABA" w:rsidP="005C1F16">
      <w:pPr>
        <w:ind w:left="720"/>
        <w:rPr>
          <w:rFonts w:ascii="Times New Roman" w:hAnsi="Times New Roman" w:cs="Times New Roman"/>
        </w:rPr>
      </w:pPr>
    </w:p>
    <w:p w14:paraId="593F3C49" w14:textId="1C7AFA20" w:rsidR="0047710E" w:rsidRPr="005C1F16" w:rsidRDefault="00830BF3"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6" w:name="_Toc207980210"/>
      <w:r w:rsidRPr="005C1F16">
        <w:rPr>
          <w:rFonts w:ascii="Times New Roman" w:eastAsia="Times New Roman" w:hAnsi="Times New Roman" w:cs="Times New Roman"/>
          <w:b/>
          <w:bCs/>
          <w:sz w:val="24"/>
          <w:szCs w:val="24"/>
          <w:u w:val="single"/>
          <w:lang w:bidi="ta-IN"/>
          <w14:ligatures w14:val="none"/>
        </w:rPr>
        <w:t>7</w:t>
      </w:r>
      <w:r w:rsidR="0047710E" w:rsidRPr="005C1F16">
        <w:rPr>
          <w:rFonts w:ascii="Times New Roman" w:eastAsia="Times New Roman" w:hAnsi="Times New Roman" w:cs="Times New Roman"/>
          <w:b/>
          <w:bCs/>
          <w:sz w:val="24"/>
          <w:szCs w:val="24"/>
          <w:u w:val="single"/>
          <w:lang w:bidi="ta-IN"/>
          <w14:ligatures w14:val="none"/>
        </w:rPr>
        <w:t>. Income Management</w:t>
      </w:r>
      <w:bookmarkEnd w:id="6"/>
    </w:p>
    <w:p w14:paraId="69F8AEB5" w14:textId="77777777" w:rsidR="0047710E" w:rsidRPr="005C1F16" w:rsidRDefault="0047710E" w:rsidP="005C1F16">
      <w:pPr>
        <w:numPr>
          <w:ilvl w:val="0"/>
          <w:numId w:val="19"/>
        </w:numPr>
        <w:jc w:val="both"/>
        <w:rPr>
          <w:rFonts w:ascii="Times New Roman" w:hAnsi="Times New Roman" w:cs="Times New Roman"/>
        </w:rPr>
      </w:pPr>
      <w:r w:rsidRPr="005C1F16">
        <w:rPr>
          <w:rFonts w:ascii="Times New Roman" w:hAnsi="Times New Roman" w:cs="Times New Roman"/>
        </w:rPr>
        <w:t>All income, including donations, grants, and investment returns, must be recorded promptly and accurately.</w:t>
      </w:r>
    </w:p>
    <w:p w14:paraId="04534F11" w14:textId="77777777" w:rsidR="0047710E" w:rsidRPr="005C1F16" w:rsidRDefault="0047710E" w:rsidP="005C1F16">
      <w:pPr>
        <w:numPr>
          <w:ilvl w:val="0"/>
          <w:numId w:val="19"/>
        </w:numPr>
        <w:jc w:val="both"/>
        <w:rPr>
          <w:rFonts w:ascii="Times New Roman" w:hAnsi="Times New Roman" w:cs="Times New Roman"/>
        </w:rPr>
      </w:pPr>
      <w:r w:rsidRPr="005C1F16">
        <w:rPr>
          <w:rFonts w:ascii="Times New Roman" w:hAnsi="Times New Roman" w:cs="Times New Roman"/>
        </w:rPr>
        <w:t>Restrictions attached to income (e.g. earmarked donations) must be tracked and used in accordance with donor or grantor requirements.</w:t>
      </w:r>
    </w:p>
    <w:p w14:paraId="254FBFAB" w14:textId="77777777" w:rsidR="00264ABA" w:rsidRPr="005C1F16" w:rsidRDefault="00264ABA" w:rsidP="005C1F16">
      <w:pPr>
        <w:ind w:left="720"/>
        <w:jc w:val="both"/>
        <w:rPr>
          <w:rFonts w:ascii="Times New Roman" w:hAnsi="Times New Roman" w:cs="Times New Roman"/>
        </w:rPr>
      </w:pPr>
    </w:p>
    <w:p w14:paraId="06649042" w14:textId="48D9A5D3" w:rsidR="00570761" w:rsidRPr="005C1F16" w:rsidRDefault="00830BF3"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7" w:name="_Toc207980211"/>
      <w:r w:rsidRPr="005C1F16">
        <w:rPr>
          <w:rFonts w:ascii="Times New Roman" w:eastAsia="Times New Roman" w:hAnsi="Times New Roman" w:cs="Times New Roman"/>
          <w:b/>
          <w:bCs/>
          <w:sz w:val="24"/>
          <w:szCs w:val="24"/>
          <w:u w:val="single"/>
          <w:lang w:bidi="ta-IN"/>
          <w14:ligatures w14:val="none"/>
        </w:rPr>
        <w:t>8</w:t>
      </w:r>
      <w:r w:rsidR="00570761" w:rsidRPr="005C1F16">
        <w:rPr>
          <w:rFonts w:ascii="Times New Roman" w:eastAsia="Times New Roman" w:hAnsi="Times New Roman" w:cs="Times New Roman"/>
          <w:b/>
          <w:bCs/>
          <w:sz w:val="24"/>
          <w:szCs w:val="24"/>
          <w:u w:val="single"/>
          <w:lang w:bidi="ta-IN"/>
          <w14:ligatures w14:val="none"/>
        </w:rPr>
        <w:t>. Expenditure Control</w:t>
      </w:r>
      <w:bookmarkEnd w:id="7"/>
    </w:p>
    <w:p w14:paraId="5AFEEF52" w14:textId="6DF35C80" w:rsidR="00570761" w:rsidRPr="005C1F16" w:rsidRDefault="00570761" w:rsidP="005C1F16">
      <w:pPr>
        <w:numPr>
          <w:ilvl w:val="0"/>
          <w:numId w:val="20"/>
        </w:numPr>
        <w:jc w:val="both"/>
        <w:rPr>
          <w:rFonts w:ascii="Times New Roman" w:hAnsi="Times New Roman" w:cs="Times New Roman"/>
        </w:rPr>
      </w:pPr>
      <w:r w:rsidRPr="005C1F16">
        <w:rPr>
          <w:rFonts w:ascii="Times New Roman" w:hAnsi="Times New Roman" w:cs="Times New Roman"/>
        </w:rPr>
        <w:t>All expenditures must be authorized by an appropriate person, in line with the Trust’s delegated authority limits.</w:t>
      </w:r>
    </w:p>
    <w:p w14:paraId="012FF13D" w14:textId="77777777" w:rsidR="00570761" w:rsidRPr="005C1F16" w:rsidRDefault="00570761" w:rsidP="005C1F16">
      <w:pPr>
        <w:numPr>
          <w:ilvl w:val="0"/>
          <w:numId w:val="20"/>
        </w:numPr>
        <w:jc w:val="both"/>
        <w:rPr>
          <w:rFonts w:ascii="Times New Roman" w:hAnsi="Times New Roman" w:cs="Times New Roman"/>
        </w:rPr>
      </w:pPr>
      <w:r w:rsidRPr="005C1F16">
        <w:rPr>
          <w:rFonts w:ascii="Times New Roman" w:hAnsi="Times New Roman" w:cs="Times New Roman"/>
        </w:rPr>
        <w:t>Payments must be supported by invoices or receipts.</w:t>
      </w:r>
    </w:p>
    <w:p w14:paraId="27465979" w14:textId="77777777" w:rsidR="00570761" w:rsidRPr="005C1F16" w:rsidRDefault="00570761" w:rsidP="005C1F16">
      <w:pPr>
        <w:numPr>
          <w:ilvl w:val="0"/>
          <w:numId w:val="20"/>
        </w:numPr>
        <w:jc w:val="both"/>
        <w:rPr>
          <w:rFonts w:ascii="Times New Roman" w:hAnsi="Times New Roman" w:cs="Times New Roman"/>
        </w:rPr>
      </w:pPr>
      <w:r w:rsidRPr="005C1F16">
        <w:rPr>
          <w:rFonts w:ascii="Times New Roman" w:hAnsi="Times New Roman" w:cs="Times New Roman"/>
        </w:rPr>
        <w:t>Trustees must ensure funds are used effectively and for charitable or trust purposes.</w:t>
      </w:r>
    </w:p>
    <w:p w14:paraId="5850A28F" w14:textId="77777777" w:rsidR="00264ABA" w:rsidRPr="005C1F16" w:rsidRDefault="00264ABA" w:rsidP="005C1F16">
      <w:pPr>
        <w:ind w:left="720"/>
        <w:jc w:val="both"/>
        <w:rPr>
          <w:rFonts w:ascii="Times New Roman" w:hAnsi="Times New Roman" w:cs="Times New Roman"/>
        </w:rPr>
      </w:pPr>
    </w:p>
    <w:p w14:paraId="08B3CA66" w14:textId="7B7FD136" w:rsidR="0068049A" w:rsidRPr="005C1F16" w:rsidRDefault="00830BF3"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8" w:name="_Toc207980212"/>
      <w:r w:rsidRPr="005C1F16">
        <w:rPr>
          <w:rFonts w:ascii="Times New Roman" w:eastAsia="Times New Roman" w:hAnsi="Times New Roman" w:cs="Times New Roman"/>
          <w:b/>
          <w:bCs/>
          <w:sz w:val="24"/>
          <w:szCs w:val="24"/>
          <w:u w:val="single"/>
          <w:lang w:bidi="ta-IN"/>
          <w14:ligatures w14:val="none"/>
        </w:rPr>
        <w:t>9</w:t>
      </w:r>
      <w:r w:rsidR="0068049A" w:rsidRPr="005C1F16">
        <w:rPr>
          <w:rFonts w:ascii="Times New Roman" w:eastAsia="Times New Roman" w:hAnsi="Times New Roman" w:cs="Times New Roman"/>
          <w:b/>
          <w:bCs/>
          <w:sz w:val="24"/>
          <w:szCs w:val="24"/>
          <w:u w:val="single"/>
          <w:lang w:bidi="ta-IN"/>
          <w14:ligatures w14:val="none"/>
        </w:rPr>
        <w:t>. Reserves and Investment Policy</w:t>
      </w:r>
      <w:bookmarkEnd w:id="8"/>
    </w:p>
    <w:p w14:paraId="7C9BEA12" w14:textId="2BCCD6CD" w:rsidR="00A66201" w:rsidRPr="005C1F16" w:rsidRDefault="00A66201" w:rsidP="005C1F16">
      <w:pPr>
        <w:numPr>
          <w:ilvl w:val="0"/>
          <w:numId w:val="20"/>
        </w:numPr>
        <w:jc w:val="both"/>
        <w:rPr>
          <w:rFonts w:ascii="Times New Roman" w:hAnsi="Times New Roman" w:cs="Times New Roman"/>
        </w:rPr>
      </w:pPr>
      <w:r w:rsidRPr="005C1F16">
        <w:rPr>
          <w:rFonts w:ascii="Times New Roman" w:hAnsi="Times New Roman" w:cs="Times New Roman"/>
        </w:rPr>
        <w:t>Any surplus/excessive funds need to be parked in the Fixed Deposits with nationalized banks or with any other investment avenue as approved by the Board of Trustees from time to time.</w:t>
      </w:r>
    </w:p>
    <w:p w14:paraId="5287BEE0" w14:textId="77777777" w:rsidR="00264ABA" w:rsidRPr="005C1F16" w:rsidRDefault="00264ABA" w:rsidP="005C1F16">
      <w:pPr>
        <w:ind w:left="720"/>
        <w:jc w:val="both"/>
        <w:rPr>
          <w:rFonts w:ascii="Times New Roman" w:hAnsi="Times New Roman" w:cs="Times New Roman"/>
        </w:rPr>
      </w:pPr>
    </w:p>
    <w:p w14:paraId="65E44B9D" w14:textId="54699ABF" w:rsidR="00CA5D94" w:rsidRPr="005C1F16" w:rsidRDefault="00CA5D9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9" w:name="_Toc207980213"/>
      <w:r w:rsidRPr="005C1F16">
        <w:rPr>
          <w:rFonts w:ascii="Times New Roman" w:eastAsia="Times New Roman" w:hAnsi="Times New Roman" w:cs="Times New Roman"/>
          <w:b/>
          <w:bCs/>
          <w:sz w:val="24"/>
          <w:szCs w:val="24"/>
          <w:u w:val="single"/>
          <w:lang w:bidi="ta-IN"/>
          <w14:ligatures w14:val="none"/>
        </w:rPr>
        <w:t>1</w:t>
      </w:r>
      <w:r w:rsidR="00830BF3" w:rsidRPr="005C1F16">
        <w:rPr>
          <w:rFonts w:ascii="Times New Roman" w:eastAsia="Times New Roman" w:hAnsi="Times New Roman" w:cs="Times New Roman"/>
          <w:b/>
          <w:bCs/>
          <w:sz w:val="24"/>
          <w:szCs w:val="24"/>
          <w:u w:val="single"/>
          <w:lang w:bidi="ta-IN"/>
          <w14:ligatures w14:val="none"/>
        </w:rPr>
        <w:t>0</w:t>
      </w:r>
      <w:r w:rsidRPr="005C1F16">
        <w:rPr>
          <w:rFonts w:ascii="Times New Roman" w:eastAsia="Times New Roman" w:hAnsi="Times New Roman" w:cs="Times New Roman"/>
          <w:b/>
          <w:bCs/>
          <w:sz w:val="24"/>
          <w:szCs w:val="24"/>
          <w:u w:val="single"/>
          <w:lang w:bidi="ta-IN"/>
          <w14:ligatures w14:val="none"/>
        </w:rPr>
        <w:t>. Financial Reporting and Audit</w:t>
      </w:r>
      <w:bookmarkEnd w:id="9"/>
    </w:p>
    <w:p w14:paraId="0235B66F" w14:textId="0F70FF7C" w:rsidR="00CA5D94" w:rsidRPr="005C1F16" w:rsidRDefault="00CA5D94" w:rsidP="005C1F16">
      <w:pPr>
        <w:numPr>
          <w:ilvl w:val="0"/>
          <w:numId w:val="22"/>
        </w:numPr>
        <w:rPr>
          <w:rFonts w:ascii="Times New Roman" w:hAnsi="Times New Roman" w:cs="Times New Roman"/>
        </w:rPr>
      </w:pPr>
      <w:r w:rsidRPr="005C1F16">
        <w:rPr>
          <w:rFonts w:ascii="Times New Roman" w:hAnsi="Times New Roman" w:cs="Times New Roman"/>
        </w:rPr>
        <w:t xml:space="preserve">The Trust will prepare </w:t>
      </w:r>
      <w:r w:rsidR="004222ED" w:rsidRPr="005C1F16">
        <w:rPr>
          <w:rFonts w:ascii="Times New Roman" w:hAnsi="Times New Roman" w:cs="Times New Roman"/>
        </w:rPr>
        <w:t xml:space="preserve">periodic </w:t>
      </w:r>
      <w:r w:rsidRPr="005C1F16">
        <w:rPr>
          <w:rFonts w:ascii="Times New Roman" w:hAnsi="Times New Roman" w:cs="Times New Roman"/>
        </w:rPr>
        <w:t>financial reports to monitor income, expenditure, and cash flow.</w:t>
      </w:r>
    </w:p>
    <w:p w14:paraId="61A45F1E" w14:textId="77777777" w:rsidR="00CA5D94" w:rsidRPr="005C1F16" w:rsidRDefault="00CA5D94" w:rsidP="005C1F16">
      <w:pPr>
        <w:numPr>
          <w:ilvl w:val="0"/>
          <w:numId w:val="22"/>
        </w:numPr>
        <w:rPr>
          <w:rFonts w:ascii="Times New Roman" w:hAnsi="Times New Roman" w:cs="Times New Roman"/>
        </w:rPr>
      </w:pPr>
      <w:r w:rsidRPr="005C1F16">
        <w:rPr>
          <w:rFonts w:ascii="Times New Roman" w:hAnsi="Times New Roman" w:cs="Times New Roman"/>
        </w:rPr>
        <w:t>Annual financial statements will be prepared, independently audited or reviewed (as required), and filed with relevant authorities.</w:t>
      </w:r>
    </w:p>
    <w:p w14:paraId="79E1F4D6" w14:textId="77777777" w:rsidR="00CA5D94" w:rsidRPr="005C1F16" w:rsidRDefault="00CA5D94" w:rsidP="005C1F16">
      <w:pPr>
        <w:numPr>
          <w:ilvl w:val="0"/>
          <w:numId w:val="22"/>
        </w:numPr>
        <w:rPr>
          <w:rFonts w:ascii="Times New Roman" w:hAnsi="Times New Roman" w:cs="Times New Roman"/>
        </w:rPr>
      </w:pPr>
      <w:r w:rsidRPr="005C1F16">
        <w:rPr>
          <w:rFonts w:ascii="Times New Roman" w:hAnsi="Times New Roman" w:cs="Times New Roman"/>
        </w:rPr>
        <w:t>Financial statements will be made available to stakeholders in accordance with transparency commitments.</w:t>
      </w:r>
    </w:p>
    <w:p w14:paraId="2E99FB74" w14:textId="77777777" w:rsidR="00264ABA" w:rsidRPr="005C1F16" w:rsidRDefault="00264ABA" w:rsidP="005C1F16">
      <w:pPr>
        <w:ind w:left="720"/>
        <w:rPr>
          <w:rFonts w:ascii="Times New Roman" w:hAnsi="Times New Roman" w:cs="Times New Roman"/>
        </w:rPr>
      </w:pPr>
    </w:p>
    <w:p w14:paraId="1698476A" w14:textId="44D52073" w:rsidR="00B307E4" w:rsidRPr="005C1F16" w:rsidRDefault="00B307E4" w:rsidP="005C1F16">
      <w:pPr>
        <w:pStyle w:val="Heading1"/>
        <w:tabs>
          <w:tab w:val="left" w:pos="284"/>
        </w:tabs>
        <w:spacing w:before="240" w:line="240" w:lineRule="auto"/>
        <w:ind w:left="142" w:hanging="142"/>
        <w:rPr>
          <w:rFonts w:ascii="Times New Roman" w:eastAsia="Times New Roman" w:hAnsi="Times New Roman" w:cs="Times New Roman"/>
          <w:b/>
          <w:bCs/>
          <w:sz w:val="24"/>
          <w:szCs w:val="24"/>
          <w:u w:val="single"/>
          <w:lang w:bidi="ta-IN"/>
          <w14:ligatures w14:val="none"/>
        </w:rPr>
      </w:pPr>
      <w:bookmarkStart w:id="10" w:name="_Toc207980214"/>
      <w:r w:rsidRPr="005C1F16">
        <w:rPr>
          <w:rFonts w:ascii="Times New Roman" w:eastAsia="Times New Roman" w:hAnsi="Times New Roman" w:cs="Times New Roman"/>
          <w:b/>
          <w:bCs/>
          <w:sz w:val="24"/>
          <w:szCs w:val="24"/>
          <w:u w:val="single"/>
          <w:lang w:bidi="ta-IN"/>
          <w14:ligatures w14:val="none"/>
        </w:rPr>
        <w:t>1</w:t>
      </w:r>
      <w:r w:rsidR="00830BF3" w:rsidRPr="005C1F16">
        <w:rPr>
          <w:rFonts w:ascii="Times New Roman" w:eastAsia="Times New Roman" w:hAnsi="Times New Roman" w:cs="Times New Roman"/>
          <w:b/>
          <w:bCs/>
          <w:sz w:val="24"/>
          <w:szCs w:val="24"/>
          <w:u w:val="single"/>
          <w:lang w:bidi="ta-IN"/>
          <w14:ligatures w14:val="none"/>
        </w:rPr>
        <w:t>1</w:t>
      </w:r>
      <w:r w:rsidRPr="005C1F16">
        <w:rPr>
          <w:rFonts w:ascii="Times New Roman" w:eastAsia="Times New Roman" w:hAnsi="Times New Roman" w:cs="Times New Roman"/>
          <w:b/>
          <w:bCs/>
          <w:sz w:val="24"/>
          <w:szCs w:val="24"/>
          <w:u w:val="single"/>
          <w:lang w:bidi="ta-IN"/>
          <w14:ligatures w14:val="none"/>
        </w:rPr>
        <w:t>. Review and Amendments</w:t>
      </w:r>
      <w:bookmarkEnd w:id="10"/>
    </w:p>
    <w:p w14:paraId="20C605F2" w14:textId="25A87CDA" w:rsidR="008907C9" w:rsidRPr="004F456D" w:rsidRDefault="00B307E4" w:rsidP="00276AFA">
      <w:pPr>
        <w:jc w:val="both"/>
        <w:rPr>
          <w:rFonts w:ascii="Times New Roman" w:hAnsi="Times New Roman" w:cs="Times New Roman"/>
          <w:b/>
          <w:bCs/>
        </w:rPr>
      </w:pPr>
      <w:r w:rsidRPr="005C1F16">
        <w:rPr>
          <w:rFonts w:ascii="Times New Roman" w:hAnsi="Times New Roman" w:cs="Times New Roman"/>
        </w:rPr>
        <w:t xml:space="preserve">This policy will be reviewed </w:t>
      </w:r>
      <w:r w:rsidR="00EE0A19" w:rsidRPr="005C1F16">
        <w:rPr>
          <w:rFonts w:ascii="Times New Roman" w:hAnsi="Times New Roman" w:cs="Times New Roman"/>
        </w:rPr>
        <w:t xml:space="preserve">annually </w:t>
      </w:r>
      <w:r w:rsidRPr="005C1F16">
        <w:rPr>
          <w:rFonts w:ascii="Times New Roman" w:hAnsi="Times New Roman" w:cs="Times New Roman"/>
        </w:rPr>
        <w:t>or as required by changes in law or operations. Amendments must be approved by the board of trustees.</w:t>
      </w:r>
    </w:p>
    <w:p w14:paraId="0CDE5079" w14:textId="77777777" w:rsidR="008F5108" w:rsidRPr="004F456D" w:rsidRDefault="008F5108" w:rsidP="005C1F16">
      <w:pPr>
        <w:jc w:val="center"/>
        <w:rPr>
          <w:rFonts w:ascii="Times New Roman" w:hAnsi="Times New Roman" w:cs="Times New Roman"/>
          <w:b/>
          <w:iCs/>
        </w:rPr>
      </w:pPr>
    </w:p>
    <w:sectPr w:rsidR="008F5108" w:rsidRPr="004F456D" w:rsidSect="00021A39">
      <w:headerReference w:type="even" r:id="rId8"/>
      <w:headerReference w:type="default" r:id="rId9"/>
      <w:footerReference w:type="even" r:id="rId10"/>
      <w:footerReference w:type="default" r:id="rId11"/>
      <w:headerReference w:type="first" r:id="rId12"/>
      <w:footerReference w:type="first" r:id="rId13"/>
      <w:pgSz w:w="11906" w:h="16838"/>
      <w:pgMar w:top="1247" w:right="1440" w:bottom="1247"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A678" w14:textId="77777777" w:rsidR="005107D5" w:rsidRDefault="005107D5" w:rsidP="0006558C">
      <w:pPr>
        <w:spacing w:after="0" w:line="240" w:lineRule="auto"/>
      </w:pPr>
      <w:r>
        <w:separator/>
      </w:r>
    </w:p>
  </w:endnote>
  <w:endnote w:type="continuationSeparator" w:id="0">
    <w:p w14:paraId="318149FB" w14:textId="77777777" w:rsidR="005107D5" w:rsidRDefault="005107D5"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23DA" w14:textId="77777777" w:rsidR="00276AFA" w:rsidRDefault="00276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81278"/>
      <w:docPartObj>
        <w:docPartGallery w:val="Page Numbers (Bottom of Page)"/>
        <w:docPartUnique/>
      </w:docPartObj>
    </w:sdtPr>
    <w:sdtEndPr>
      <w:rPr>
        <w:noProof/>
      </w:rPr>
    </w:sdtEndPr>
    <w:sdtContent>
      <w:p w14:paraId="7F46A6A4" w14:textId="4827522F" w:rsidR="00A32142" w:rsidRDefault="00A32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7D59F631"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FE0" w14:textId="77777777" w:rsidR="00276AFA" w:rsidRDefault="0027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2CD2" w14:textId="77777777" w:rsidR="005107D5" w:rsidRDefault="005107D5" w:rsidP="0006558C">
      <w:pPr>
        <w:spacing w:after="0" w:line="240" w:lineRule="auto"/>
      </w:pPr>
      <w:r>
        <w:separator/>
      </w:r>
    </w:p>
  </w:footnote>
  <w:footnote w:type="continuationSeparator" w:id="0">
    <w:p w14:paraId="589EC381" w14:textId="77777777" w:rsidR="005107D5" w:rsidRDefault="005107D5"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F15F" w14:textId="77777777" w:rsidR="00276AFA" w:rsidRDefault="00276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Default="0055357B" w:rsidP="006B2208">
    <w:pPr>
      <w:pStyle w:val="Title"/>
      <w:jc w:val="center"/>
      <w:rPr>
        <w:color w:val="004AAC"/>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D504CB3"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A2B6E"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p w14:paraId="35137C16" w14:textId="77777777" w:rsidR="00276AFA" w:rsidRPr="00276AFA" w:rsidRDefault="00276AFA" w:rsidP="00276A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B04F" w14:textId="77777777" w:rsidR="00276AFA" w:rsidRDefault="0027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639"/>
    <w:multiLevelType w:val="multilevel"/>
    <w:tmpl w:val="B90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3D14"/>
    <w:multiLevelType w:val="multilevel"/>
    <w:tmpl w:val="E08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55549"/>
    <w:multiLevelType w:val="hybridMultilevel"/>
    <w:tmpl w:val="189EBDDE"/>
    <w:lvl w:ilvl="0" w:tplc="8D70A78E">
      <w:start w:val="1"/>
      <w:numFmt w:val="lowerRoman"/>
      <w:lvlText w:val="%1."/>
      <w:lvlJc w:val="left"/>
      <w:pPr>
        <w:ind w:left="821" w:hanging="467"/>
      </w:pPr>
      <w:rPr>
        <w:spacing w:val="0"/>
        <w:w w:val="100"/>
        <w:lang w:val="en-US" w:eastAsia="en-US" w:bidi="ar-SA"/>
      </w:rPr>
    </w:lvl>
    <w:lvl w:ilvl="1" w:tplc="68AAAE4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98EC00C">
      <w:numFmt w:val="bullet"/>
      <w:lvlText w:val="•"/>
      <w:lvlJc w:val="left"/>
      <w:pPr>
        <w:ind w:left="2628" w:hanging="361"/>
      </w:pPr>
      <w:rPr>
        <w:lang w:val="en-US" w:eastAsia="en-US" w:bidi="ar-SA"/>
      </w:rPr>
    </w:lvl>
    <w:lvl w:ilvl="3" w:tplc="0E0091E4">
      <w:numFmt w:val="bullet"/>
      <w:lvlText w:val="•"/>
      <w:lvlJc w:val="left"/>
      <w:pPr>
        <w:ind w:left="3532" w:hanging="361"/>
      </w:pPr>
      <w:rPr>
        <w:lang w:val="en-US" w:eastAsia="en-US" w:bidi="ar-SA"/>
      </w:rPr>
    </w:lvl>
    <w:lvl w:ilvl="4" w:tplc="3F589A64">
      <w:numFmt w:val="bullet"/>
      <w:lvlText w:val="•"/>
      <w:lvlJc w:val="left"/>
      <w:pPr>
        <w:ind w:left="4436" w:hanging="361"/>
      </w:pPr>
      <w:rPr>
        <w:lang w:val="en-US" w:eastAsia="en-US" w:bidi="ar-SA"/>
      </w:rPr>
    </w:lvl>
    <w:lvl w:ilvl="5" w:tplc="66A419E4">
      <w:numFmt w:val="bullet"/>
      <w:lvlText w:val="•"/>
      <w:lvlJc w:val="left"/>
      <w:pPr>
        <w:ind w:left="5340" w:hanging="361"/>
      </w:pPr>
      <w:rPr>
        <w:lang w:val="en-US" w:eastAsia="en-US" w:bidi="ar-SA"/>
      </w:rPr>
    </w:lvl>
    <w:lvl w:ilvl="6" w:tplc="C77A3074">
      <w:numFmt w:val="bullet"/>
      <w:lvlText w:val="•"/>
      <w:lvlJc w:val="left"/>
      <w:pPr>
        <w:ind w:left="6244" w:hanging="361"/>
      </w:pPr>
      <w:rPr>
        <w:lang w:val="en-US" w:eastAsia="en-US" w:bidi="ar-SA"/>
      </w:rPr>
    </w:lvl>
    <w:lvl w:ilvl="7" w:tplc="49E8BF64">
      <w:numFmt w:val="bullet"/>
      <w:lvlText w:val="•"/>
      <w:lvlJc w:val="left"/>
      <w:pPr>
        <w:ind w:left="7148" w:hanging="361"/>
      </w:pPr>
      <w:rPr>
        <w:lang w:val="en-US" w:eastAsia="en-US" w:bidi="ar-SA"/>
      </w:rPr>
    </w:lvl>
    <w:lvl w:ilvl="8" w:tplc="034E4548">
      <w:numFmt w:val="bullet"/>
      <w:lvlText w:val="•"/>
      <w:lvlJc w:val="left"/>
      <w:pPr>
        <w:ind w:left="8052" w:hanging="361"/>
      </w:pPr>
      <w:rPr>
        <w:lang w:val="en-US" w:eastAsia="en-US" w:bidi="ar-SA"/>
      </w:rPr>
    </w:lvl>
  </w:abstractNum>
  <w:abstractNum w:abstractNumId="3" w15:restartNumberingAfterBreak="0">
    <w:nsid w:val="0E522371"/>
    <w:multiLevelType w:val="multilevel"/>
    <w:tmpl w:val="A174751C"/>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50FA"/>
    <w:multiLevelType w:val="hybridMultilevel"/>
    <w:tmpl w:val="B0203D4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3677BB9"/>
    <w:multiLevelType w:val="multilevel"/>
    <w:tmpl w:val="7CDA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55625"/>
    <w:multiLevelType w:val="multilevel"/>
    <w:tmpl w:val="463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24C3E"/>
    <w:multiLevelType w:val="multilevel"/>
    <w:tmpl w:val="3770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97BBA"/>
    <w:multiLevelType w:val="multilevel"/>
    <w:tmpl w:val="D27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04C66"/>
    <w:multiLevelType w:val="hybridMultilevel"/>
    <w:tmpl w:val="5DC0E51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D5E7543"/>
    <w:multiLevelType w:val="multilevel"/>
    <w:tmpl w:val="D6C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E6EF1"/>
    <w:multiLevelType w:val="multilevel"/>
    <w:tmpl w:val="EBFE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41E19"/>
    <w:multiLevelType w:val="multilevel"/>
    <w:tmpl w:val="9E0E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94D3C"/>
    <w:multiLevelType w:val="hybridMultilevel"/>
    <w:tmpl w:val="94F4E4B4"/>
    <w:lvl w:ilvl="0" w:tplc="737E2C26">
      <w:numFmt w:val="bullet"/>
      <w:lvlText w:val=""/>
      <w:lvlJc w:val="left"/>
      <w:pPr>
        <w:ind w:left="860" w:hanging="360"/>
      </w:pPr>
      <w:rPr>
        <w:rFonts w:ascii="Symbol" w:eastAsia="Symbol" w:hAnsi="Symbol" w:cs="Symbol" w:hint="default"/>
        <w:w w:val="100"/>
        <w:sz w:val="22"/>
        <w:szCs w:val="22"/>
        <w:lang w:val="en-US" w:eastAsia="en-US" w:bidi="ar-SA"/>
      </w:rPr>
    </w:lvl>
    <w:lvl w:ilvl="1" w:tplc="011CF612">
      <w:numFmt w:val="bullet"/>
      <w:lvlText w:val="•"/>
      <w:lvlJc w:val="left"/>
      <w:pPr>
        <w:ind w:left="1704" w:hanging="360"/>
      </w:pPr>
      <w:rPr>
        <w:lang w:val="en-US" w:eastAsia="en-US" w:bidi="ar-SA"/>
      </w:rPr>
    </w:lvl>
    <w:lvl w:ilvl="2" w:tplc="D610ABFA">
      <w:numFmt w:val="bullet"/>
      <w:lvlText w:val="•"/>
      <w:lvlJc w:val="left"/>
      <w:pPr>
        <w:ind w:left="2549" w:hanging="360"/>
      </w:pPr>
      <w:rPr>
        <w:lang w:val="en-US" w:eastAsia="en-US" w:bidi="ar-SA"/>
      </w:rPr>
    </w:lvl>
    <w:lvl w:ilvl="3" w:tplc="0E44CABC">
      <w:numFmt w:val="bullet"/>
      <w:lvlText w:val="•"/>
      <w:lvlJc w:val="left"/>
      <w:pPr>
        <w:ind w:left="3393" w:hanging="360"/>
      </w:pPr>
      <w:rPr>
        <w:lang w:val="en-US" w:eastAsia="en-US" w:bidi="ar-SA"/>
      </w:rPr>
    </w:lvl>
    <w:lvl w:ilvl="4" w:tplc="0DDAE97A">
      <w:numFmt w:val="bullet"/>
      <w:lvlText w:val="•"/>
      <w:lvlJc w:val="left"/>
      <w:pPr>
        <w:ind w:left="4238" w:hanging="360"/>
      </w:pPr>
      <w:rPr>
        <w:lang w:val="en-US" w:eastAsia="en-US" w:bidi="ar-SA"/>
      </w:rPr>
    </w:lvl>
    <w:lvl w:ilvl="5" w:tplc="71F4FAC2">
      <w:numFmt w:val="bullet"/>
      <w:lvlText w:val="•"/>
      <w:lvlJc w:val="left"/>
      <w:pPr>
        <w:ind w:left="5083" w:hanging="360"/>
      </w:pPr>
      <w:rPr>
        <w:lang w:val="en-US" w:eastAsia="en-US" w:bidi="ar-SA"/>
      </w:rPr>
    </w:lvl>
    <w:lvl w:ilvl="6" w:tplc="A32A1216">
      <w:numFmt w:val="bullet"/>
      <w:lvlText w:val="•"/>
      <w:lvlJc w:val="left"/>
      <w:pPr>
        <w:ind w:left="5927" w:hanging="360"/>
      </w:pPr>
      <w:rPr>
        <w:lang w:val="en-US" w:eastAsia="en-US" w:bidi="ar-SA"/>
      </w:rPr>
    </w:lvl>
    <w:lvl w:ilvl="7" w:tplc="509E4160">
      <w:numFmt w:val="bullet"/>
      <w:lvlText w:val="•"/>
      <w:lvlJc w:val="left"/>
      <w:pPr>
        <w:ind w:left="6772" w:hanging="360"/>
      </w:pPr>
      <w:rPr>
        <w:lang w:val="en-US" w:eastAsia="en-US" w:bidi="ar-SA"/>
      </w:rPr>
    </w:lvl>
    <w:lvl w:ilvl="8" w:tplc="71E4D12C">
      <w:numFmt w:val="bullet"/>
      <w:lvlText w:val="•"/>
      <w:lvlJc w:val="left"/>
      <w:pPr>
        <w:ind w:left="7617" w:hanging="360"/>
      </w:pPr>
      <w:rPr>
        <w:lang w:val="en-US" w:eastAsia="en-US" w:bidi="ar-SA"/>
      </w:rPr>
    </w:lvl>
  </w:abstractNum>
  <w:abstractNum w:abstractNumId="14" w15:restartNumberingAfterBreak="0">
    <w:nsid w:val="5B7B36DA"/>
    <w:multiLevelType w:val="multilevel"/>
    <w:tmpl w:val="F58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55605"/>
    <w:multiLevelType w:val="hybridMultilevel"/>
    <w:tmpl w:val="9FE83716"/>
    <w:lvl w:ilvl="0" w:tplc="A4887222">
      <w:start w:val="1"/>
      <w:numFmt w:val="upperLetter"/>
      <w:lvlText w:val="%1."/>
      <w:lvlJc w:val="left"/>
      <w:pPr>
        <w:ind w:left="603" w:hanging="464"/>
      </w:pPr>
      <w:rPr>
        <w:rFonts w:ascii="Times New Roman" w:eastAsia="Times New Roman" w:hAnsi="Times New Roman" w:cs="Times New Roman" w:hint="default"/>
        <w:b/>
        <w:bCs/>
        <w:spacing w:val="-1"/>
        <w:w w:val="111"/>
        <w:sz w:val="21"/>
        <w:szCs w:val="21"/>
        <w:lang w:val="en-US" w:eastAsia="en-US" w:bidi="ar-SA"/>
      </w:rPr>
    </w:lvl>
    <w:lvl w:ilvl="1" w:tplc="E48A0E6A">
      <w:start w:val="1"/>
      <w:numFmt w:val="lowerRoman"/>
      <w:lvlText w:val="%2."/>
      <w:lvlJc w:val="left"/>
      <w:pPr>
        <w:ind w:left="848" w:hanging="257"/>
      </w:pPr>
      <w:rPr>
        <w:rFonts w:ascii="Times New Roman" w:eastAsia="Times New Roman" w:hAnsi="Times New Roman" w:cs="Times New Roman" w:hint="default"/>
        <w:b/>
        <w:bCs/>
        <w:spacing w:val="-3"/>
        <w:w w:val="102"/>
        <w:sz w:val="22"/>
        <w:szCs w:val="22"/>
        <w:lang w:val="en-US" w:eastAsia="en-US" w:bidi="ar-SA"/>
      </w:rPr>
    </w:lvl>
    <w:lvl w:ilvl="2" w:tplc="7BE8DCC6">
      <w:numFmt w:val="bullet"/>
      <w:lvlText w:val="•"/>
      <w:lvlJc w:val="left"/>
      <w:pPr>
        <w:ind w:left="1780" w:hanging="257"/>
      </w:pPr>
      <w:rPr>
        <w:lang w:val="en-US" w:eastAsia="en-US" w:bidi="ar-SA"/>
      </w:rPr>
    </w:lvl>
    <w:lvl w:ilvl="3" w:tplc="2ACAD4CE">
      <w:numFmt w:val="bullet"/>
      <w:lvlText w:val="•"/>
      <w:lvlJc w:val="left"/>
      <w:pPr>
        <w:ind w:left="2721" w:hanging="257"/>
      </w:pPr>
      <w:rPr>
        <w:lang w:val="en-US" w:eastAsia="en-US" w:bidi="ar-SA"/>
      </w:rPr>
    </w:lvl>
    <w:lvl w:ilvl="4" w:tplc="59D83AA2">
      <w:numFmt w:val="bullet"/>
      <w:lvlText w:val="•"/>
      <w:lvlJc w:val="left"/>
      <w:pPr>
        <w:ind w:left="3662" w:hanging="257"/>
      </w:pPr>
      <w:rPr>
        <w:lang w:val="en-US" w:eastAsia="en-US" w:bidi="ar-SA"/>
      </w:rPr>
    </w:lvl>
    <w:lvl w:ilvl="5" w:tplc="CFCAF96C">
      <w:numFmt w:val="bullet"/>
      <w:lvlText w:val="•"/>
      <w:lvlJc w:val="left"/>
      <w:pPr>
        <w:ind w:left="4602" w:hanging="257"/>
      </w:pPr>
      <w:rPr>
        <w:lang w:val="en-US" w:eastAsia="en-US" w:bidi="ar-SA"/>
      </w:rPr>
    </w:lvl>
    <w:lvl w:ilvl="6" w:tplc="3B861444">
      <w:numFmt w:val="bullet"/>
      <w:lvlText w:val="•"/>
      <w:lvlJc w:val="left"/>
      <w:pPr>
        <w:ind w:left="5543" w:hanging="257"/>
      </w:pPr>
      <w:rPr>
        <w:lang w:val="en-US" w:eastAsia="en-US" w:bidi="ar-SA"/>
      </w:rPr>
    </w:lvl>
    <w:lvl w:ilvl="7" w:tplc="C3704F12">
      <w:numFmt w:val="bullet"/>
      <w:lvlText w:val="•"/>
      <w:lvlJc w:val="left"/>
      <w:pPr>
        <w:ind w:left="6484" w:hanging="257"/>
      </w:pPr>
      <w:rPr>
        <w:lang w:val="en-US" w:eastAsia="en-US" w:bidi="ar-SA"/>
      </w:rPr>
    </w:lvl>
    <w:lvl w:ilvl="8" w:tplc="BDE0CFB4">
      <w:numFmt w:val="bullet"/>
      <w:lvlText w:val="•"/>
      <w:lvlJc w:val="left"/>
      <w:pPr>
        <w:ind w:left="7424" w:hanging="257"/>
      </w:pPr>
      <w:rPr>
        <w:lang w:val="en-US" w:eastAsia="en-US" w:bidi="ar-SA"/>
      </w:rPr>
    </w:lvl>
  </w:abstractNum>
  <w:abstractNum w:abstractNumId="16" w15:restartNumberingAfterBreak="0">
    <w:nsid w:val="6ACA1614"/>
    <w:multiLevelType w:val="multilevel"/>
    <w:tmpl w:val="F1201C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A6C9F"/>
    <w:multiLevelType w:val="multilevel"/>
    <w:tmpl w:val="D5E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F474F"/>
    <w:multiLevelType w:val="multilevel"/>
    <w:tmpl w:val="C90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F01C2"/>
    <w:multiLevelType w:val="hybridMultilevel"/>
    <w:tmpl w:val="AC7A39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7FB21777"/>
    <w:multiLevelType w:val="hybridMultilevel"/>
    <w:tmpl w:val="DE0E808E"/>
    <w:lvl w:ilvl="0" w:tplc="0DD05B7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409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058363">
    <w:abstractNumId w:val="2"/>
    <w:lvlOverride w:ilvl="0">
      <w:startOverride w:val="1"/>
    </w:lvlOverride>
    <w:lvlOverride w:ilvl="1"/>
    <w:lvlOverride w:ilvl="2"/>
    <w:lvlOverride w:ilvl="3"/>
    <w:lvlOverride w:ilvl="4"/>
    <w:lvlOverride w:ilvl="5"/>
    <w:lvlOverride w:ilvl="6"/>
    <w:lvlOverride w:ilvl="7"/>
    <w:lvlOverride w:ilvl="8"/>
  </w:num>
  <w:num w:numId="3" w16cid:durableId="104117146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689456103">
    <w:abstractNumId w:val="13"/>
  </w:num>
  <w:num w:numId="5" w16cid:durableId="758142688">
    <w:abstractNumId w:val="14"/>
  </w:num>
  <w:num w:numId="6" w16cid:durableId="343702406">
    <w:abstractNumId w:val="12"/>
  </w:num>
  <w:num w:numId="7" w16cid:durableId="1538203422">
    <w:abstractNumId w:val="7"/>
  </w:num>
  <w:num w:numId="8" w16cid:durableId="26609718">
    <w:abstractNumId w:val="17"/>
  </w:num>
  <w:num w:numId="9" w16cid:durableId="522673682">
    <w:abstractNumId w:val="10"/>
  </w:num>
  <w:num w:numId="10" w16cid:durableId="1018313742">
    <w:abstractNumId w:val="6"/>
  </w:num>
  <w:num w:numId="11" w16cid:durableId="895117951">
    <w:abstractNumId w:val="5"/>
  </w:num>
  <w:num w:numId="12" w16cid:durableId="632253887">
    <w:abstractNumId w:val="19"/>
  </w:num>
  <w:num w:numId="13" w16cid:durableId="1870533743">
    <w:abstractNumId w:val="9"/>
  </w:num>
  <w:num w:numId="14" w16cid:durableId="932056004">
    <w:abstractNumId w:val="20"/>
  </w:num>
  <w:num w:numId="15" w16cid:durableId="1814784354">
    <w:abstractNumId w:val="4"/>
  </w:num>
  <w:num w:numId="16" w16cid:durableId="674722747">
    <w:abstractNumId w:val="16"/>
  </w:num>
  <w:num w:numId="17" w16cid:durableId="751271759">
    <w:abstractNumId w:val="3"/>
  </w:num>
  <w:num w:numId="18" w16cid:durableId="878666724">
    <w:abstractNumId w:val="11"/>
  </w:num>
  <w:num w:numId="19" w16cid:durableId="1479566125">
    <w:abstractNumId w:val="0"/>
  </w:num>
  <w:num w:numId="20" w16cid:durableId="1886134238">
    <w:abstractNumId w:val="1"/>
  </w:num>
  <w:num w:numId="21" w16cid:durableId="1628242781">
    <w:abstractNumId w:val="18"/>
  </w:num>
  <w:num w:numId="22" w16cid:durableId="761217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F0D"/>
    <w:rsid w:val="00014320"/>
    <w:rsid w:val="00021A39"/>
    <w:rsid w:val="00051F3F"/>
    <w:rsid w:val="000607FB"/>
    <w:rsid w:val="0006558C"/>
    <w:rsid w:val="00067437"/>
    <w:rsid w:val="00080800"/>
    <w:rsid w:val="0009435E"/>
    <w:rsid w:val="00095F37"/>
    <w:rsid w:val="00097E18"/>
    <w:rsid w:val="000C672B"/>
    <w:rsid w:val="000D33B4"/>
    <w:rsid w:val="000E0F0B"/>
    <w:rsid w:val="000E62C2"/>
    <w:rsid w:val="00124934"/>
    <w:rsid w:val="002167C9"/>
    <w:rsid w:val="00221073"/>
    <w:rsid w:val="00232701"/>
    <w:rsid w:val="00264ABA"/>
    <w:rsid w:val="0027647D"/>
    <w:rsid w:val="00276AFA"/>
    <w:rsid w:val="00286829"/>
    <w:rsid w:val="002A71A6"/>
    <w:rsid w:val="002C0D63"/>
    <w:rsid w:val="002E6298"/>
    <w:rsid w:val="00310196"/>
    <w:rsid w:val="0032087E"/>
    <w:rsid w:val="00370D5A"/>
    <w:rsid w:val="00371947"/>
    <w:rsid w:val="003975DF"/>
    <w:rsid w:val="003A0EFD"/>
    <w:rsid w:val="003A6C7C"/>
    <w:rsid w:val="0040127D"/>
    <w:rsid w:val="004222ED"/>
    <w:rsid w:val="004235B6"/>
    <w:rsid w:val="00466BB0"/>
    <w:rsid w:val="0047710E"/>
    <w:rsid w:val="00497EF9"/>
    <w:rsid w:val="004B3A7E"/>
    <w:rsid w:val="004E6DF3"/>
    <w:rsid w:val="004F456D"/>
    <w:rsid w:val="004F69A5"/>
    <w:rsid w:val="004F7EB3"/>
    <w:rsid w:val="005107D5"/>
    <w:rsid w:val="005211CD"/>
    <w:rsid w:val="005226F2"/>
    <w:rsid w:val="0055357B"/>
    <w:rsid w:val="00570761"/>
    <w:rsid w:val="00574D36"/>
    <w:rsid w:val="00592CDF"/>
    <w:rsid w:val="005A590F"/>
    <w:rsid w:val="005B724C"/>
    <w:rsid w:val="005C1F16"/>
    <w:rsid w:val="005E7A89"/>
    <w:rsid w:val="00604C73"/>
    <w:rsid w:val="00610556"/>
    <w:rsid w:val="0061540F"/>
    <w:rsid w:val="00647C77"/>
    <w:rsid w:val="0068049A"/>
    <w:rsid w:val="00687142"/>
    <w:rsid w:val="006B2208"/>
    <w:rsid w:val="006D4E18"/>
    <w:rsid w:val="00707BC4"/>
    <w:rsid w:val="00760A58"/>
    <w:rsid w:val="00766787"/>
    <w:rsid w:val="00782351"/>
    <w:rsid w:val="007977FF"/>
    <w:rsid w:val="007A0AB7"/>
    <w:rsid w:val="007B4755"/>
    <w:rsid w:val="007D21B6"/>
    <w:rsid w:val="007E3D46"/>
    <w:rsid w:val="007F0BD8"/>
    <w:rsid w:val="00830BF3"/>
    <w:rsid w:val="008907C9"/>
    <w:rsid w:val="00893365"/>
    <w:rsid w:val="00897339"/>
    <w:rsid w:val="008A3FC2"/>
    <w:rsid w:val="008A7762"/>
    <w:rsid w:val="008E1DFD"/>
    <w:rsid w:val="008F5108"/>
    <w:rsid w:val="009108DF"/>
    <w:rsid w:val="00926F21"/>
    <w:rsid w:val="009760F6"/>
    <w:rsid w:val="009F5E37"/>
    <w:rsid w:val="00A01F54"/>
    <w:rsid w:val="00A32142"/>
    <w:rsid w:val="00A470AF"/>
    <w:rsid w:val="00A61FF8"/>
    <w:rsid w:val="00A66201"/>
    <w:rsid w:val="00AC0286"/>
    <w:rsid w:val="00B075A3"/>
    <w:rsid w:val="00B16CCE"/>
    <w:rsid w:val="00B307E4"/>
    <w:rsid w:val="00B35F05"/>
    <w:rsid w:val="00B53421"/>
    <w:rsid w:val="00B75A07"/>
    <w:rsid w:val="00B963F9"/>
    <w:rsid w:val="00BB5826"/>
    <w:rsid w:val="00BF6D44"/>
    <w:rsid w:val="00C05A99"/>
    <w:rsid w:val="00C6012E"/>
    <w:rsid w:val="00C85F7E"/>
    <w:rsid w:val="00CA5D94"/>
    <w:rsid w:val="00CA5DB4"/>
    <w:rsid w:val="00CB0793"/>
    <w:rsid w:val="00CB0811"/>
    <w:rsid w:val="00CC1BB8"/>
    <w:rsid w:val="00CC304F"/>
    <w:rsid w:val="00CE6C6B"/>
    <w:rsid w:val="00D17688"/>
    <w:rsid w:val="00D40A9F"/>
    <w:rsid w:val="00D40D4D"/>
    <w:rsid w:val="00D96BEA"/>
    <w:rsid w:val="00DA55AD"/>
    <w:rsid w:val="00E122EA"/>
    <w:rsid w:val="00E347B3"/>
    <w:rsid w:val="00E35BC1"/>
    <w:rsid w:val="00E465D2"/>
    <w:rsid w:val="00E56E1A"/>
    <w:rsid w:val="00E964EC"/>
    <w:rsid w:val="00E97327"/>
    <w:rsid w:val="00EB6465"/>
    <w:rsid w:val="00ED4F46"/>
    <w:rsid w:val="00EE07BF"/>
    <w:rsid w:val="00EE0A19"/>
    <w:rsid w:val="00F65D93"/>
    <w:rsid w:val="00F814EC"/>
    <w:rsid w:val="00FA035D"/>
    <w:rsid w:val="00FD631C"/>
    <w:rsid w:val="00FF7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D44"/>
    <w:pPr>
      <w:spacing w:line="278" w:lineRule="auto"/>
    </w:pPr>
    <w:rPr>
      <w:sz w:val="24"/>
      <w:szCs w:val="24"/>
    </w:rPr>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39"/>
    <w:rsid w:val="008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72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TOCHeading">
    <w:name w:val="TOC Heading"/>
    <w:basedOn w:val="Heading1"/>
    <w:next w:val="Normal"/>
    <w:uiPriority w:val="39"/>
    <w:unhideWhenUsed/>
    <w:qFormat/>
    <w:rsid w:val="004F7EB3"/>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F7EB3"/>
    <w:pPr>
      <w:spacing w:after="100"/>
    </w:pPr>
  </w:style>
  <w:style w:type="paragraph" w:styleId="Revision">
    <w:name w:val="Revision"/>
    <w:hidden/>
    <w:uiPriority w:val="99"/>
    <w:semiHidden/>
    <w:rsid w:val="00610556"/>
    <w:pPr>
      <w:spacing w:after="0" w:line="240" w:lineRule="auto"/>
    </w:pPr>
    <w:rPr>
      <w:sz w:val="24"/>
      <w:szCs w:val="24"/>
    </w:rPr>
  </w:style>
  <w:style w:type="character" w:styleId="CommentReference">
    <w:name w:val="annotation reference"/>
    <w:basedOn w:val="DefaultParagraphFont"/>
    <w:uiPriority w:val="99"/>
    <w:semiHidden/>
    <w:unhideWhenUsed/>
    <w:rsid w:val="009108DF"/>
    <w:rPr>
      <w:sz w:val="16"/>
      <w:szCs w:val="16"/>
    </w:rPr>
  </w:style>
  <w:style w:type="paragraph" w:styleId="CommentText">
    <w:name w:val="annotation text"/>
    <w:basedOn w:val="Normal"/>
    <w:link w:val="CommentTextChar"/>
    <w:uiPriority w:val="99"/>
    <w:unhideWhenUsed/>
    <w:rsid w:val="009108DF"/>
    <w:pPr>
      <w:spacing w:line="240" w:lineRule="auto"/>
    </w:pPr>
    <w:rPr>
      <w:sz w:val="20"/>
      <w:szCs w:val="20"/>
    </w:rPr>
  </w:style>
  <w:style w:type="character" w:customStyle="1" w:styleId="CommentTextChar">
    <w:name w:val="Comment Text Char"/>
    <w:basedOn w:val="DefaultParagraphFont"/>
    <w:link w:val="CommentText"/>
    <w:uiPriority w:val="99"/>
    <w:rsid w:val="009108DF"/>
    <w:rPr>
      <w:sz w:val="20"/>
      <w:szCs w:val="20"/>
    </w:rPr>
  </w:style>
  <w:style w:type="paragraph" w:styleId="CommentSubject">
    <w:name w:val="annotation subject"/>
    <w:basedOn w:val="CommentText"/>
    <w:next w:val="CommentText"/>
    <w:link w:val="CommentSubjectChar"/>
    <w:uiPriority w:val="99"/>
    <w:semiHidden/>
    <w:unhideWhenUsed/>
    <w:rsid w:val="009108DF"/>
    <w:rPr>
      <w:b/>
      <w:bCs/>
    </w:rPr>
  </w:style>
  <w:style w:type="character" w:customStyle="1" w:styleId="CommentSubjectChar">
    <w:name w:val="Comment Subject Char"/>
    <w:basedOn w:val="CommentTextChar"/>
    <w:link w:val="CommentSubject"/>
    <w:uiPriority w:val="99"/>
    <w:semiHidden/>
    <w:rsid w:val="009108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7365">
      <w:bodyDiv w:val="1"/>
      <w:marLeft w:val="0"/>
      <w:marRight w:val="0"/>
      <w:marTop w:val="0"/>
      <w:marBottom w:val="0"/>
      <w:divBdr>
        <w:top w:val="none" w:sz="0" w:space="0" w:color="auto"/>
        <w:left w:val="none" w:sz="0" w:space="0" w:color="auto"/>
        <w:bottom w:val="none" w:sz="0" w:space="0" w:color="auto"/>
        <w:right w:val="none" w:sz="0" w:space="0" w:color="auto"/>
      </w:divBdr>
    </w:div>
    <w:div w:id="19962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1357</Words>
  <Characters>7387</Characters>
  <Application>Microsoft Office Word</Application>
  <DocSecurity>0</DocSecurity>
  <Lines>230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6</cp:revision>
  <cp:lastPrinted>2025-05-23T08:28:00Z</cp:lastPrinted>
  <dcterms:created xsi:type="dcterms:W3CDTF">2025-09-05T07:52:00Z</dcterms:created>
  <dcterms:modified xsi:type="dcterms:W3CDTF">2025-09-08T07:37:00Z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510b57fa-2e71-40c4-ac38-92e5b6ae2023</vt:lpwstr>
  </property>
</Properties>
</file>